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F1" w:rsidRDefault="009C62F1" w:rsidP="009C62F1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 w:bidi="ar-SA"/>
        </w:rPr>
      </w:pPr>
      <w:r w:rsidRPr="00A15279">
        <w:rPr>
          <w:rFonts w:ascii="Times New Roman" w:eastAsia="Times New Roman" w:hAnsi="Times New Roman"/>
          <w:b/>
          <w:bCs/>
          <w:sz w:val="28"/>
          <w:szCs w:val="28"/>
          <w:lang w:val="uk-UA" w:eastAsia="uk-UA" w:bidi="ar-SA"/>
        </w:rPr>
        <w:t>Інструктивно-методичні рекомендації щодо</w:t>
      </w:r>
    </w:p>
    <w:p w:rsidR="009C62F1" w:rsidRPr="00D4648B" w:rsidRDefault="009C62F1" w:rsidP="009C62F1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uk-UA" w:bidi="ar-SA"/>
        </w:rPr>
      </w:pPr>
      <w:r w:rsidRPr="00A15279">
        <w:rPr>
          <w:rFonts w:ascii="Times New Roman" w:eastAsia="Times New Roman" w:hAnsi="Times New Roman"/>
          <w:b/>
          <w:bCs/>
          <w:sz w:val="28"/>
          <w:szCs w:val="28"/>
          <w:lang w:val="uk-UA" w:eastAsia="uk-UA" w:bidi="ar-SA"/>
        </w:rPr>
        <w:t>викладання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 w:bidi="ar-SA"/>
        </w:rPr>
        <w:t xml:space="preserve"> інваріантної складової  </w:t>
      </w:r>
      <w:r w:rsidRPr="00A15279">
        <w:rPr>
          <w:rFonts w:ascii="Times New Roman" w:eastAsia="Times New Roman" w:hAnsi="Times New Roman"/>
          <w:b/>
          <w:bCs/>
          <w:sz w:val="28"/>
          <w:szCs w:val="28"/>
          <w:lang w:val="uk-UA" w:eastAsia="uk-UA" w:bidi="ar-SA"/>
        </w:rPr>
        <w:t xml:space="preserve"> фізики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 w:bidi="ar-SA"/>
        </w:rPr>
        <w:t xml:space="preserve"> і астрономії</w:t>
      </w:r>
      <w:r w:rsidRPr="00A15279">
        <w:rPr>
          <w:rFonts w:ascii="Times New Roman" w:eastAsia="Times New Roman" w:hAnsi="Times New Roman"/>
          <w:b/>
          <w:bCs/>
          <w:sz w:val="28"/>
          <w:szCs w:val="28"/>
          <w:lang w:val="uk-UA" w:eastAsia="uk-UA" w:bidi="ar-SA"/>
        </w:rPr>
        <w:t xml:space="preserve"> у 201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 w:bidi="ar-SA"/>
        </w:rPr>
        <w:t>3 - 2014</w:t>
      </w:r>
      <w:r w:rsidRPr="00A15279">
        <w:rPr>
          <w:rFonts w:ascii="Times New Roman" w:eastAsia="Times New Roman" w:hAnsi="Times New Roman"/>
          <w:b/>
          <w:bCs/>
          <w:sz w:val="28"/>
          <w:szCs w:val="28"/>
          <w:lang w:val="uk-UA" w:eastAsia="uk-UA" w:bidi="ar-SA"/>
        </w:rPr>
        <w:t xml:space="preserve"> н. р.</w:t>
      </w:r>
    </w:p>
    <w:p w:rsidR="009C62F1" w:rsidRPr="00D4648B" w:rsidRDefault="009C62F1" w:rsidP="009C62F1">
      <w:pPr>
        <w:jc w:val="both"/>
        <w:rPr>
          <w:rFonts w:ascii="Times New Roman" w:eastAsia="Times New Roman" w:hAnsi="Times New Roman"/>
          <w:lang w:val="uk-UA" w:eastAsia="uk-UA" w:bidi="ar-SA"/>
        </w:rPr>
      </w:pPr>
    </w:p>
    <w:p w:rsidR="009C62F1" w:rsidRPr="00D4648B" w:rsidRDefault="009C62F1" w:rsidP="009C62F1">
      <w:pPr>
        <w:jc w:val="both"/>
        <w:rPr>
          <w:rFonts w:ascii="Times New Roman" w:eastAsia="Times New Roman" w:hAnsi="Times New Roman"/>
          <w:lang w:val="uk-UA" w:eastAsia="uk-UA" w:bidi="ar-SA"/>
        </w:rPr>
      </w:pPr>
      <w:r w:rsidRPr="00D4648B">
        <w:rPr>
          <w:rFonts w:ascii="Times New Roman" w:eastAsia="Times New Roman" w:hAnsi="Times New Roman"/>
          <w:lang w:val="uk-UA" w:eastAsia="uk-UA" w:bidi="ar-SA"/>
        </w:rPr>
        <w:t xml:space="preserve">    У 2013-2014 навчальному році вивчення фізики та астрономії у загальноосвітніх навчальних закладах здійснюватиметься за такими програмами: 7 – 9 класи – Програма для загальноосвітніх навчальних закладів. Фізика. Астрономія. 7-11 класи. – К.: Ірпінь: Перун, 2005; 8 – 9 класи з поглибленим вивченням фізики – Програма для 8-9 класів з поглибленим вивченням фізики (Збірник навчальних програм для загальноосвітніх навчальних закладів з поглибленим вивченням предметів природничо-математичного та технологічного циклу. – К.: Вікторія, 2009). 10 – 11 класи – Програми для загальноосвітніх навчальних закладів 10-11 класи. Фізика. Астрономія. (Київ, 2010) Програми факультативів та курсів за вибором – Збірник програм курсів за вибором і факультативів з фізики та астрономії. – Харків: Видавнича група «Основа», 200</w:t>
      </w:r>
      <w:r>
        <w:rPr>
          <w:rFonts w:ascii="Times New Roman" w:eastAsia="Times New Roman" w:hAnsi="Times New Roman"/>
          <w:lang w:val="uk-UA" w:eastAsia="uk-UA" w:bidi="ar-SA"/>
        </w:rPr>
        <w:t>9. Організація навчання фізики та астрономії в 201</w:t>
      </w:r>
      <w:r w:rsidRPr="00FE664C">
        <w:rPr>
          <w:rFonts w:ascii="Times New Roman" w:eastAsia="Times New Roman" w:hAnsi="Times New Roman"/>
          <w:lang w:val="uk-UA" w:eastAsia="uk-UA" w:bidi="ar-SA"/>
        </w:rPr>
        <w:t>3</w:t>
      </w:r>
      <w:r w:rsidRPr="00D4648B">
        <w:rPr>
          <w:rFonts w:ascii="Times New Roman" w:eastAsia="Times New Roman" w:hAnsi="Times New Roman"/>
          <w:lang w:val="uk-UA" w:eastAsia="uk-UA" w:bidi="ar-SA"/>
        </w:rPr>
        <w:t>-201</w:t>
      </w:r>
      <w:r w:rsidRPr="00FE664C">
        <w:rPr>
          <w:rFonts w:ascii="Times New Roman" w:eastAsia="Times New Roman" w:hAnsi="Times New Roman"/>
          <w:lang w:val="uk-UA" w:eastAsia="uk-UA" w:bidi="ar-SA"/>
        </w:rPr>
        <w:t>4</w:t>
      </w:r>
      <w:r w:rsidRPr="00D4648B">
        <w:rPr>
          <w:rFonts w:ascii="Times New Roman" w:eastAsia="Times New Roman" w:hAnsi="Times New Roman"/>
          <w:lang w:val="uk-UA" w:eastAsia="uk-UA" w:bidi="ar-SA"/>
        </w:rPr>
        <w:t xml:space="preserve"> навчальному році у загальноосвітніх навчальних закладах з</w:t>
      </w:r>
      <w:r>
        <w:rPr>
          <w:rFonts w:ascii="Times New Roman" w:eastAsia="Times New Roman" w:hAnsi="Times New Roman"/>
          <w:lang w:val="uk-UA" w:eastAsia="uk-UA" w:bidi="ar-SA"/>
        </w:rPr>
        <w:t>дійснюватиметься відповідно до Т</w:t>
      </w:r>
      <w:r w:rsidRPr="00D4648B">
        <w:rPr>
          <w:rFonts w:ascii="Times New Roman" w:eastAsia="Times New Roman" w:hAnsi="Times New Roman"/>
          <w:lang w:val="uk-UA" w:eastAsia="uk-UA" w:bidi="ar-SA"/>
        </w:rPr>
        <w:t xml:space="preserve">ипових навчальних планів, затверджених наказами Міністерства освіти і науки (від 05.02.2009 № 66 «Про внесення змін до наказу МОН України від 23.02.2004 №132 «Про затвердження Типових навчальних планів загальноосвітніх навчальних закладів 12-річної школи» та від 27.08.2010 № 834 «Про затвердження Типових навчальних планів загальноосвітніх навчальних закладів ІІІ ступеню»). Нижче наведено розподіл кількості годин </w:t>
      </w:r>
    </w:p>
    <w:p w:rsidR="009C62F1" w:rsidRPr="00D4648B" w:rsidRDefault="009C62F1" w:rsidP="009C62F1">
      <w:pPr>
        <w:jc w:val="both"/>
        <w:rPr>
          <w:rFonts w:ascii="Times New Roman" w:eastAsia="Times New Roman" w:hAnsi="Times New Roman"/>
          <w:lang w:val="uk-UA" w:eastAsia="uk-UA" w:bidi="ar-SA"/>
        </w:rPr>
      </w:pPr>
      <w:r w:rsidRPr="00D4648B">
        <w:rPr>
          <w:rFonts w:ascii="Times New Roman" w:eastAsia="Times New Roman" w:hAnsi="Times New Roman"/>
          <w:lang w:val="uk-UA" w:eastAsia="uk-UA" w:bidi="ar-SA"/>
        </w:rPr>
        <w:t>(тижневе навантаження) на вивчення фізики в основній і старшій школі:</w:t>
      </w:r>
    </w:p>
    <w:p w:rsidR="009C62F1" w:rsidRPr="00D4648B" w:rsidRDefault="009C62F1" w:rsidP="009C62F1">
      <w:pPr>
        <w:jc w:val="both"/>
        <w:rPr>
          <w:rFonts w:ascii="Times New Roman" w:eastAsia="Times New Roman" w:hAnsi="Times New Roman"/>
          <w:lang w:val="uk-UA" w:eastAsia="uk-UA" w:bidi="ar-SA"/>
        </w:rPr>
      </w:pPr>
    </w:p>
    <w:tbl>
      <w:tblPr>
        <w:tblpPr w:leftFromText="180" w:rightFromText="180" w:vertAnchor="text" w:horzAnchor="margin" w:tblpXSpec="center" w:tblpY="-24"/>
        <w:tblOverlap w:val="never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7"/>
        <w:gridCol w:w="532"/>
        <w:gridCol w:w="1242"/>
        <w:gridCol w:w="532"/>
        <w:gridCol w:w="1065"/>
        <w:gridCol w:w="887"/>
        <w:gridCol w:w="1064"/>
        <w:gridCol w:w="667"/>
        <w:gridCol w:w="709"/>
        <w:gridCol w:w="708"/>
        <w:gridCol w:w="709"/>
      </w:tblGrid>
      <w:tr w:rsidR="009C62F1" w:rsidRPr="00C33103" w:rsidTr="009C62F1">
        <w:trPr>
          <w:trHeight w:val="278"/>
        </w:trPr>
        <w:tc>
          <w:tcPr>
            <w:tcW w:w="527" w:type="dxa"/>
            <w:vMerge w:val="restart"/>
            <w:textDirection w:val="btLr"/>
          </w:tcPr>
          <w:p w:rsidR="009C62F1" w:rsidRPr="00110B89" w:rsidRDefault="009C62F1" w:rsidP="009C62F1">
            <w:pPr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uk-UA" w:bidi="ar-SA"/>
              </w:rPr>
            </w:pPr>
            <w:r w:rsidRPr="00110B89">
              <w:rPr>
                <w:rFonts w:ascii="Times New Roman" w:eastAsia="Times New Roman" w:hAnsi="Times New Roman"/>
                <w:sz w:val="20"/>
                <w:szCs w:val="20"/>
                <w:lang w:val="uk-UA" w:eastAsia="uk-UA" w:bidi="ar-SA"/>
              </w:rPr>
              <w:t>7 клас   </w:t>
            </w:r>
          </w:p>
        </w:tc>
        <w:tc>
          <w:tcPr>
            <w:tcW w:w="532" w:type="dxa"/>
            <w:vMerge w:val="restart"/>
            <w:textDirection w:val="btLr"/>
          </w:tcPr>
          <w:p w:rsidR="009C62F1" w:rsidRPr="00110B89" w:rsidRDefault="009C62F1" w:rsidP="009C62F1">
            <w:pPr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uk-UA" w:bidi="ar-SA"/>
              </w:rPr>
            </w:pPr>
            <w:r w:rsidRPr="00110B89">
              <w:rPr>
                <w:rFonts w:ascii="Times New Roman" w:eastAsia="Times New Roman" w:hAnsi="Times New Roman"/>
                <w:sz w:val="20"/>
                <w:szCs w:val="20"/>
                <w:lang w:val="uk-UA" w:eastAsia="uk-UA" w:bidi="ar-SA"/>
              </w:rPr>
              <w:t>8 клас    </w:t>
            </w:r>
          </w:p>
        </w:tc>
        <w:tc>
          <w:tcPr>
            <w:tcW w:w="1242" w:type="dxa"/>
            <w:vMerge w:val="restart"/>
            <w:textDirection w:val="btLr"/>
          </w:tcPr>
          <w:p w:rsidR="009C62F1" w:rsidRPr="00110B89" w:rsidRDefault="009C62F1" w:rsidP="009C62F1">
            <w:pPr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uk-UA" w:bidi="ar-SA"/>
              </w:rPr>
            </w:pPr>
            <w:r w:rsidRPr="00110B89">
              <w:rPr>
                <w:rFonts w:ascii="Times New Roman" w:eastAsia="Times New Roman" w:hAnsi="Times New Roman"/>
                <w:sz w:val="20"/>
                <w:szCs w:val="20"/>
                <w:lang w:val="uk-UA" w:eastAsia="uk-UA" w:bidi="ar-SA"/>
              </w:rPr>
              <w:t>8 клас (поглиблене вивчення фізики)</w:t>
            </w:r>
          </w:p>
        </w:tc>
        <w:tc>
          <w:tcPr>
            <w:tcW w:w="532" w:type="dxa"/>
            <w:vMerge w:val="restart"/>
            <w:textDirection w:val="btLr"/>
          </w:tcPr>
          <w:p w:rsidR="009C62F1" w:rsidRPr="00110B89" w:rsidRDefault="009C62F1" w:rsidP="009C62F1">
            <w:pPr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uk-UA" w:bidi="ar-SA"/>
              </w:rPr>
            </w:pPr>
            <w:r w:rsidRPr="00110B89">
              <w:rPr>
                <w:rFonts w:ascii="Times New Roman" w:eastAsia="Times New Roman" w:hAnsi="Times New Roman"/>
                <w:sz w:val="20"/>
                <w:szCs w:val="20"/>
                <w:lang w:val="uk-UA" w:eastAsia="uk-UA" w:bidi="ar-SA"/>
              </w:rPr>
              <w:t>9 клас     </w:t>
            </w:r>
          </w:p>
        </w:tc>
        <w:tc>
          <w:tcPr>
            <w:tcW w:w="1065" w:type="dxa"/>
            <w:vMerge w:val="restart"/>
            <w:textDirection w:val="btLr"/>
          </w:tcPr>
          <w:p w:rsidR="009C62F1" w:rsidRPr="00110B89" w:rsidRDefault="009C62F1" w:rsidP="009C62F1">
            <w:pPr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uk-UA" w:bidi="ar-SA"/>
              </w:rPr>
            </w:pPr>
            <w:r w:rsidRPr="00110B89">
              <w:rPr>
                <w:rFonts w:ascii="Times New Roman" w:eastAsia="Times New Roman" w:hAnsi="Times New Roman"/>
                <w:sz w:val="20"/>
                <w:szCs w:val="20"/>
                <w:lang w:val="uk-UA" w:eastAsia="uk-UA" w:bidi="ar-SA"/>
              </w:rPr>
              <w:t>9 клас (поглиблене вивчення фізики) </w:t>
            </w:r>
          </w:p>
        </w:tc>
        <w:tc>
          <w:tcPr>
            <w:tcW w:w="2618" w:type="dxa"/>
            <w:gridSpan w:val="3"/>
            <w:tcBorders>
              <w:bottom w:val="single" w:sz="4" w:space="0" w:color="auto"/>
            </w:tcBorders>
          </w:tcPr>
          <w:p w:rsidR="009C62F1" w:rsidRPr="00110B89" w:rsidRDefault="009C62F1" w:rsidP="009C62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 w:bidi="ar-SA"/>
              </w:rPr>
            </w:pPr>
            <w:r w:rsidRPr="00110B89">
              <w:rPr>
                <w:rFonts w:ascii="Times New Roman" w:eastAsia="Times New Roman" w:hAnsi="Times New Roman"/>
                <w:sz w:val="20"/>
                <w:szCs w:val="20"/>
                <w:lang w:val="uk-UA" w:eastAsia="uk-UA" w:bidi="ar-SA"/>
              </w:rPr>
              <w:t>10 клас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C62F1" w:rsidRPr="00110B89" w:rsidRDefault="009C62F1" w:rsidP="009C62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 w:bidi="ar-SA"/>
              </w:rPr>
            </w:pPr>
            <w:r w:rsidRPr="00110B89">
              <w:rPr>
                <w:rFonts w:ascii="Times New Roman" w:eastAsia="Times New Roman" w:hAnsi="Times New Roman"/>
                <w:sz w:val="20"/>
                <w:szCs w:val="20"/>
                <w:lang w:val="uk-UA" w:eastAsia="uk-UA" w:bidi="ar-SA"/>
              </w:rPr>
              <w:t>11 клас</w:t>
            </w:r>
          </w:p>
        </w:tc>
      </w:tr>
      <w:tr w:rsidR="009C62F1" w:rsidRPr="00C33103" w:rsidTr="009C62F1">
        <w:trPr>
          <w:cantSplit/>
          <w:trHeight w:val="1257"/>
        </w:trPr>
        <w:tc>
          <w:tcPr>
            <w:tcW w:w="527" w:type="dxa"/>
            <w:vMerge/>
          </w:tcPr>
          <w:p w:rsidR="009C62F1" w:rsidRPr="00110B89" w:rsidRDefault="009C62F1" w:rsidP="009C62F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532" w:type="dxa"/>
            <w:vMerge/>
          </w:tcPr>
          <w:p w:rsidR="009C62F1" w:rsidRPr="00110B89" w:rsidRDefault="009C62F1" w:rsidP="009C62F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1242" w:type="dxa"/>
            <w:vMerge/>
          </w:tcPr>
          <w:p w:rsidR="009C62F1" w:rsidRPr="00110B89" w:rsidRDefault="009C62F1" w:rsidP="009C62F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532" w:type="dxa"/>
            <w:vMerge/>
          </w:tcPr>
          <w:p w:rsidR="009C62F1" w:rsidRPr="00110B89" w:rsidRDefault="009C62F1" w:rsidP="009C62F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1065" w:type="dxa"/>
            <w:vMerge/>
          </w:tcPr>
          <w:p w:rsidR="009C62F1" w:rsidRPr="00110B89" w:rsidRDefault="009C62F1" w:rsidP="009C62F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  <w:textDirection w:val="btLr"/>
          </w:tcPr>
          <w:p w:rsidR="009C62F1" w:rsidRPr="00110B89" w:rsidRDefault="009C62F1" w:rsidP="009C62F1">
            <w:pPr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uk-UA" w:bidi="ar-SA"/>
              </w:rPr>
            </w:pPr>
            <w:r w:rsidRPr="00110B89">
              <w:rPr>
                <w:rFonts w:ascii="Times New Roman" w:eastAsia="Times New Roman" w:hAnsi="Times New Roman"/>
                <w:sz w:val="20"/>
                <w:szCs w:val="20"/>
                <w:lang w:val="uk-UA" w:eastAsia="uk-UA" w:bidi="ar-SA"/>
              </w:rPr>
              <w:t>рівень стандарту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textDirection w:val="btLr"/>
          </w:tcPr>
          <w:p w:rsidR="009C62F1" w:rsidRPr="00110B89" w:rsidRDefault="009C62F1" w:rsidP="009C62F1">
            <w:pPr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uk-UA" w:bidi="ar-SA"/>
              </w:rPr>
            </w:pPr>
            <w:r w:rsidRPr="00110B89">
              <w:rPr>
                <w:rFonts w:ascii="Times New Roman" w:eastAsia="Times New Roman" w:hAnsi="Times New Roman"/>
                <w:sz w:val="20"/>
                <w:szCs w:val="20"/>
                <w:lang w:val="uk-UA" w:eastAsia="uk-UA" w:bidi="ar-SA"/>
              </w:rPr>
              <w:t>академічний рівень </w:t>
            </w:r>
          </w:p>
        </w:tc>
        <w:tc>
          <w:tcPr>
            <w:tcW w:w="667" w:type="dxa"/>
            <w:tcBorders>
              <w:top w:val="single" w:sz="4" w:space="0" w:color="auto"/>
            </w:tcBorders>
            <w:textDirection w:val="btLr"/>
          </w:tcPr>
          <w:p w:rsidR="009C62F1" w:rsidRPr="00563738" w:rsidRDefault="009C62F1" w:rsidP="009C62F1">
            <w:pPr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uk-UA" w:bidi="ar-SA"/>
              </w:rPr>
            </w:pPr>
            <w:r w:rsidRPr="00563738">
              <w:rPr>
                <w:rFonts w:ascii="Times New Roman" w:eastAsia="Times New Roman" w:hAnsi="Times New Roman"/>
                <w:sz w:val="20"/>
                <w:szCs w:val="20"/>
                <w:lang w:val="uk-UA" w:eastAsia="uk-UA" w:bidi="ar-SA"/>
              </w:rPr>
              <w:t>профільний рівень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9C62F1" w:rsidRPr="00110B89" w:rsidRDefault="009C62F1" w:rsidP="009C62F1">
            <w:pPr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uk-UA" w:bidi="ar-SA"/>
              </w:rPr>
            </w:pPr>
            <w:r w:rsidRPr="00110B89">
              <w:rPr>
                <w:rFonts w:ascii="Times New Roman" w:eastAsia="Times New Roman" w:hAnsi="Times New Roman"/>
                <w:sz w:val="20"/>
                <w:szCs w:val="20"/>
                <w:lang w:val="uk-UA" w:eastAsia="uk-UA" w:bidi="ar-SA"/>
              </w:rPr>
              <w:t>рівень стандарту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C62F1" w:rsidRPr="00110B89" w:rsidRDefault="009C62F1" w:rsidP="009C62F1">
            <w:pPr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uk-UA" w:bidi="ar-SA"/>
              </w:rPr>
            </w:pPr>
            <w:r w:rsidRPr="00110B89">
              <w:rPr>
                <w:rFonts w:ascii="Times New Roman" w:eastAsia="Times New Roman" w:hAnsi="Times New Roman"/>
                <w:sz w:val="20"/>
                <w:szCs w:val="20"/>
                <w:lang w:val="uk-UA" w:eastAsia="uk-UA" w:bidi="ar-SA"/>
              </w:rPr>
              <w:t>академічний рівень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C62F1" w:rsidRPr="00563738" w:rsidRDefault="009C62F1" w:rsidP="009C62F1">
            <w:pPr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uk-UA" w:bidi="ar-SA"/>
              </w:rPr>
            </w:pPr>
            <w:r w:rsidRPr="00563738">
              <w:rPr>
                <w:rFonts w:ascii="Times New Roman" w:eastAsia="Times New Roman" w:hAnsi="Times New Roman"/>
                <w:sz w:val="20"/>
                <w:szCs w:val="20"/>
                <w:lang w:val="uk-UA" w:eastAsia="uk-UA" w:bidi="ar-SA"/>
              </w:rPr>
              <w:t>профільний рівень </w:t>
            </w:r>
          </w:p>
        </w:tc>
      </w:tr>
      <w:tr w:rsidR="009C62F1" w:rsidRPr="00C33103" w:rsidTr="009C62F1">
        <w:trPr>
          <w:trHeight w:val="338"/>
        </w:trPr>
        <w:tc>
          <w:tcPr>
            <w:tcW w:w="527" w:type="dxa"/>
          </w:tcPr>
          <w:p w:rsidR="009C62F1" w:rsidRPr="00C33103" w:rsidRDefault="009C62F1" w:rsidP="009C62F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 w:bidi="ar-SA"/>
              </w:rPr>
            </w:pPr>
            <w:r w:rsidRPr="00A15279">
              <w:rPr>
                <w:rFonts w:ascii="Times New Roman" w:eastAsia="Times New Roman" w:hAnsi="Times New Roman"/>
                <w:sz w:val="28"/>
                <w:szCs w:val="28"/>
                <w:lang w:val="uk-UA" w:eastAsia="uk-UA" w:bidi="ar-SA"/>
              </w:rPr>
              <w:t>1</w:t>
            </w:r>
          </w:p>
        </w:tc>
        <w:tc>
          <w:tcPr>
            <w:tcW w:w="532" w:type="dxa"/>
          </w:tcPr>
          <w:p w:rsidR="009C62F1" w:rsidRPr="00C33103" w:rsidRDefault="009C62F1" w:rsidP="009C62F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 w:bidi="ar-SA"/>
              </w:rPr>
            </w:pPr>
            <w:r w:rsidRPr="00A15279">
              <w:rPr>
                <w:rFonts w:ascii="Times New Roman" w:eastAsia="Times New Roman" w:hAnsi="Times New Roman"/>
                <w:sz w:val="28"/>
                <w:szCs w:val="28"/>
                <w:lang w:val="uk-UA" w:eastAsia="uk-UA" w:bidi="ar-SA"/>
              </w:rPr>
              <w:t>2</w:t>
            </w:r>
          </w:p>
        </w:tc>
        <w:tc>
          <w:tcPr>
            <w:tcW w:w="1242" w:type="dxa"/>
          </w:tcPr>
          <w:p w:rsidR="009C62F1" w:rsidRPr="00C33103" w:rsidRDefault="009C62F1" w:rsidP="009C62F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 w:bidi="ar-SA"/>
              </w:rPr>
            </w:pPr>
            <w:r w:rsidRPr="00A15279">
              <w:rPr>
                <w:rFonts w:ascii="Times New Roman" w:eastAsia="Times New Roman" w:hAnsi="Times New Roman"/>
                <w:sz w:val="28"/>
                <w:szCs w:val="28"/>
                <w:lang w:val="uk-UA" w:eastAsia="uk-UA" w:bidi="ar-SA"/>
              </w:rPr>
              <w:t>4 </w:t>
            </w:r>
          </w:p>
        </w:tc>
        <w:tc>
          <w:tcPr>
            <w:tcW w:w="532" w:type="dxa"/>
          </w:tcPr>
          <w:p w:rsidR="009C62F1" w:rsidRPr="00C33103" w:rsidRDefault="009C62F1" w:rsidP="009C62F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 w:bidi="ar-SA"/>
              </w:rPr>
            </w:pPr>
            <w:r w:rsidRPr="00A15279">
              <w:rPr>
                <w:rFonts w:ascii="Times New Roman" w:eastAsia="Times New Roman" w:hAnsi="Times New Roman"/>
                <w:sz w:val="28"/>
                <w:szCs w:val="28"/>
                <w:lang w:val="uk-UA" w:eastAsia="uk-UA" w:bidi="ar-SA"/>
              </w:rPr>
              <w:t>2</w:t>
            </w:r>
          </w:p>
        </w:tc>
        <w:tc>
          <w:tcPr>
            <w:tcW w:w="1065" w:type="dxa"/>
          </w:tcPr>
          <w:p w:rsidR="009C62F1" w:rsidRPr="00C33103" w:rsidRDefault="009C62F1" w:rsidP="009C62F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 w:bidi="ar-SA"/>
              </w:rPr>
            </w:pPr>
            <w:r w:rsidRPr="00A15279">
              <w:rPr>
                <w:rFonts w:ascii="Times New Roman" w:eastAsia="Times New Roman" w:hAnsi="Times New Roman"/>
                <w:sz w:val="28"/>
                <w:szCs w:val="28"/>
                <w:lang w:val="uk-UA" w:eastAsia="uk-UA" w:bidi="ar-SA"/>
              </w:rPr>
              <w:t>4 </w:t>
            </w:r>
          </w:p>
        </w:tc>
        <w:tc>
          <w:tcPr>
            <w:tcW w:w="887" w:type="dxa"/>
          </w:tcPr>
          <w:p w:rsidR="009C62F1" w:rsidRPr="00C33103" w:rsidRDefault="009C62F1" w:rsidP="009C62F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ar-SA"/>
              </w:rPr>
              <w:t>2</w:t>
            </w:r>
          </w:p>
        </w:tc>
        <w:tc>
          <w:tcPr>
            <w:tcW w:w="1064" w:type="dxa"/>
          </w:tcPr>
          <w:p w:rsidR="009C62F1" w:rsidRPr="00C33103" w:rsidRDefault="009C62F1" w:rsidP="009C62F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ar-SA"/>
              </w:rPr>
              <w:t>3</w:t>
            </w:r>
          </w:p>
        </w:tc>
        <w:tc>
          <w:tcPr>
            <w:tcW w:w="667" w:type="dxa"/>
          </w:tcPr>
          <w:p w:rsidR="009C62F1" w:rsidRPr="00C33103" w:rsidRDefault="009C62F1" w:rsidP="009C62F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ar-SA"/>
              </w:rPr>
              <w:t>6</w:t>
            </w:r>
          </w:p>
        </w:tc>
        <w:tc>
          <w:tcPr>
            <w:tcW w:w="709" w:type="dxa"/>
          </w:tcPr>
          <w:p w:rsidR="009C62F1" w:rsidRPr="00C33103" w:rsidRDefault="009C62F1" w:rsidP="009C62F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ar-SA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C62F1" w:rsidRPr="00C33103" w:rsidRDefault="009C62F1" w:rsidP="009C62F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ar-SA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62F1" w:rsidRPr="00C33103" w:rsidRDefault="009C62F1" w:rsidP="009C62F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 w:bidi="ar-SA"/>
              </w:rPr>
              <w:t>6</w:t>
            </w:r>
          </w:p>
        </w:tc>
      </w:tr>
    </w:tbl>
    <w:p w:rsidR="009C62F1" w:rsidRDefault="009C62F1" w:rsidP="009C62F1">
      <w:pPr>
        <w:jc w:val="both"/>
        <w:rPr>
          <w:rFonts w:ascii="Times New Roman" w:eastAsia="Times New Roman" w:hAnsi="Times New Roman"/>
          <w:lang w:val="uk-UA" w:eastAsia="uk-UA" w:bidi="ar-SA"/>
        </w:rPr>
      </w:pPr>
      <w:r>
        <w:rPr>
          <w:rFonts w:ascii="Times New Roman" w:eastAsia="Times New Roman" w:hAnsi="Times New Roman"/>
          <w:lang w:val="uk-UA" w:eastAsia="uk-UA" w:bidi="ar-SA"/>
        </w:rPr>
        <w:t xml:space="preserve">    </w:t>
      </w:r>
      <w:r w:rsidRPr="00D4648B">
        <w:rPr>
          <w:rFonts w:ascii="Times New Roman" w:eastAsia="Times New Roman" w:hAnsi="Times New Roman"/>
          <w:lang w:val="uk-UA" w:eastAsia="uk-UA" w:bidi="ar-SA"/>
        </w:rPr>
        <w:t xml:space="preserve">У 7 класі фізика може вивчатися протягом навчального року (по 1 годині на тиждень) або протягом одного семестру (по 2 години на тиждень). Астрономія вивчається в 11 класі за однією з двох програм: програмою, що об’єднує академічний рівень та рівень стандарту (розраховану на 17 годин), або за програмою для профільного рівня (розраховану на 35 годин). У процесі викладання астрономії за програмою рівня стандарту, академічного рівня як ілюстративний матеріал можна використовувати зображення астрономічних об’єктів, відеофрагменти </w:t>
      </w:r>
      <w:r>
        <w:rPr>
          <w:rFonts w:ascii="Times New Roman" w:eastAsia="Times New Roman" w:hAnsi="Times New Roman"/>
          <w:lang w:val="uk-UA" w:eastAsia="uk-UA" w:bidi="ar-SA"/>
        </w:rPr>
        <w:t>роз</w:t>
      </w:r>
      <w:r w:rsidRPr="00D4648B">
        <w:rPr>
          <w:rFonts w:ascii="Times New Roman" w:eastAsia="Times New Roman" w:hAnsi="Times New Roman"/>
          <w:lang w:val="uk-UA" w:eastAsia="uk-UA" w:bidi="ar-SA"/>
        </w:rPr>
        <w:t>міщені на сайтах астрономічних обсерваторій. Наприклад, на сайті Європейської південної обсерваторії (http://www.eso.org/public/). Повідомляємо, що постановою Кабінету Міністрів України від 23 листопада 2011 р. № 1392 затверджено новий Державний стандарт базової і повної загальної середньої освіти. Вивчення фізики за програмою, розробленою до нового державного стандарту розпочнеться у 2015/2016 навчальному році.</w:t>
      </w:r>
    </w:p>
    <w:p w:rsidR="009C62F1" w:rsidRDefault="009C62F1" w:rsidP="009C62F1">
      <w:pPr>
        <w:jc w:val="both"/>
        <w:rPr>
          <w:rFonts w:ascii="Times New Roman" w:eastAsia="Times New Roman" w:hAnsi="Times New Roman"/>
          <w:lang w:val="uk-UA" w:eastAsia="uk-UA" w:bidi="ar-SA"/>
        </w:rPr>
      </w:pPr>
    </w:p>
    <w:p w:rsidR="009C62F1" w:rsidRDefault="009C62F1" w:rsidP="009C62F1">
      <w:pPr>
        <w:jc w:val="both"/>
        <w:rPr>
          <w:rFonts w:ascii="Times New Roman" w:eastAsia="Times New Roman" w:hAnsi="Times New Roman"/>
          <w:lang w:val="uk-UA" w:eastAsia="uk-UA" w:bidi="ar-SA"/>
        </w:rPr>
      </w:pPr>
    </w:p>
    <w:p w:rsidR="009C62F1" w:rsidRPr="00D4648B" w:rsidRDefault="009C62F1" w:rsidP="009C62F1">
      <w:pPr>
        <w:jc w:val="both"/>
        <w:rPr>
          <w:rFonts w:ascii="Times New Roman" w:eastAsia="Times New Roman" w:hAnsi="Times New Roman"/>
          <w:i/>
          <w:lang w:val="uk-UA" w:eastAsia="uk-UA" w:bidi="ar-SA"/>
        </w:rPr>
      </w:pPr>
      <w:r w:rsidRPr="00D4648B">
        <w:rPr>
          <w:rFonts w:ascii="Times New Roman" w:eastAsia="Times New Roman" w:hAnsi="Times New Roman"/>
          <w:i/>
          <w:lang w:val="uk-UA" w:eastAsia="uk-UA" w:bidi="ar-SA"/>
        </w:rPr>
        <w:t>Андрух А.П.,</w:t>
      </w:r>
    </w:p>
    <w:p w:rsidR="00D04E87" w:rsidRPr="00557A64" w:rsidRDefault="009C62F1" w:rsidP="009C62F1">
      <w:pPr>
        <w:rPr>
          <w:lang w:val="uk-UA"/>
        </w:rPr>
      </w:pPr>
      <w:r w:rsidRPr="00D4648B">
        <w:rPr>
          <w:rFonts w:ascii="Times New Roman" w:eastAsia="Times New Roman" w:hAnsi="Times New Roman"/>
          <w:i/>
          <w:lang w:val="uk-UA" w:eastAsia="uk-UA" w:bidi="ar-SA"/>
        </w:rPr>
        <w:t>методист ІППО Чернівецької області</w:t>
      </w:r>
      <w:r>
        <w:rPr>
          <w:rFonts w:ascii="Times New Roman" w:eastAsia="Times New Roman" w:hAnsi="Times New Roman"/>
          <w:lang w:val="uk-UA" w:eastAsia="uk-UA" w:bidi="ar-SA"/>
        </w:rPr>
        <w:t xml:space="preserve">  </w:t>
      </w:r>
    </w:p>
    <w:sectPr w:rsidR="00D04E87" w:rsidRPr="00557A64" w:rsidSect="00D04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grammar="clean"/>
  <w:defaultTabStop w:val="708"/>
  <w:hyphenationZone w:val="425"/>
  <w:characterSpacingControl w:val="doNotCompress"/>
  <w:compat/>
  <w:rsids>
    <w:rsidRoot w:val="00557A64"/>
    <w:rsid w:val="00110B89"/>
    <w:rsid w:val="00117D62"/>
    <w:rsid w:val="00301CDD"/>
    <w:rsid w:val="00425313"/>
    <w:rsid w:val="004F6F19"/>
    <w:rsid w:val="00557A64"/>
    <w:rsid w:val="00563738"/>
    <w:rsid w:val="005B3D76"/>
    <w:rsid w:val="007A1A4D"/>
    <w:rsid w:val="00931751"/>
    <w:rsid w:val="009373AB"/>
    <w:rsid w:val="009C62F1"/>
    <w:rsid w:val="00A15279"/>
    <w:rsid w:val="00B76936"/>
    <w:rsid w:val="00BD287C"/>
    <w:rsid w:val="00C33103"/>
    <w:rsid w:val="00D04E87"/>
    <w:rsid w:val="00D4648B"/>
    <w:rsid w:val="00F84FC1"/>
    <w:rsid w:val="00F94FB3"/>
    <w:rsid w:val="00FC73ED"/>
    <w:rsid w:val="00FE5E84"/>
    <w:rsid w:val="00FE664C"/>
    <w:rsid w:val="00FE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D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301C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1CD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1CD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1C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1C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1CD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1CD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1CD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1CD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CD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1CD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1CD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01CD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01CD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01CD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01CD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01CD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01CD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301CD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01CD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01CD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11"/>
    <w:rsid w:val="00301CDD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301CDD"/>
    <w:rPr>
      <w:b/>
      <w:bCs/>
    </w:rPr>
  </w:style>
  <w:style w:type="character" w:styleId="a8">
    <w:name w:val="Emphasis"/>
    <w:basedOn w:val="a0"/>
    <w:uiPriority w:val="20"/>
    <w:qFormat/>
    <w:rsid w:val="00301CD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301CDD"/>
    <w:rPr>
      <w:szCs w:val="32"/>
    </w:rPr>
  </w:style>
  <w:style w:type="paragraph" w:styleId="aa">
    <w:name w:val="List Paragraph"/>
    <w:basedOn w:val="a"/>
    <w:uiPriority w:val="34"/>
    <w:qFormat/>
    <w:rsid w:val="00301C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1CDD"/>
    <w:rPr>
      <w:i/>
    </w:rPr>
  </w:style>
  <w:style w:type="character" w:customStyle="1" w:styleId="22">
    <w:name w:val="Цитата 2 Знак"/>
    <w:basedOn w:val="a0"/>
    <w:link w:val="21"/>
    <w:uiPriority w:val="29"/>
    <w:rsid w:val="00301CD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01CD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01CDD"/>
    <w:rPr>
      <w:b/>
      <w:i/>
      <w:sz w:val="24"/>
    </w:rPr>
  </w:style>
  <w:style w:type="character" w:styleId="ad">
    <w:name w:val="Subtle Emphasis"/>
    <w:uiPriority w:val="19"/>
    <w:qFormat/>
    <w:rsid w:val="00301CDD"/>
    <w:rPr>
      <w:i/>
      <w:color w:val="5A5A5A"/>
    </w:rPr>
  </w:style>
  <w:style w:type="character" w:styleId="ae">
    <w:name w:val="Intense Emphasis"/>
    <w:basedOn w:val="a0"/>
    <w:uiPriority w:val="21"/>
    <w:qFormat/>
    <w:rsid w:val="00301CD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01CD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01CD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01CD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01CDD"/>
    <w:pPr>
      <w:outlineLvl w:val="9"/>
    </w:pPr>
  </w:style>
  <w:style w:type="character" w:customStyle="1" w:styleId="apple-converted-space">
    <w:name w:val="apple-converted-space"/>
    <w:basedOn w:val="a0"/>
    <w:rsid w:val="00557A64"/>
  </w:style>
  <w:style w:type="table" w:styleId="af3">
    <w:name w:val="Table Grid"/>
    <w:basedOn w:val="a1"/>
    <w:uiPriority w:val="59"/>
    <w:rsid w:val="00C331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СРМ Слухач</dc:creator>
  <cp:keywords/>
  <cp:lastModifiedBy>Пользователь</cp:lastModifiedBy>
  <cp:revision>2</cp:revision>
  <dcterms:created xsi:type="dcterms:W3CDTF">2013-10-18T06:16:00Z</dcterms:created>
  <dcterms:modified xsi:type="dcterms:W3CDTF">2013-10-18T06:16:00Z</dcterms:modified>
</cp:coreProperties>
</file>