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000"/>
      </w:tblPr>
      <w:tblGrid>
        <w:gridCol w:w="9385"/>
      </w:tblGrid>
      <w:tr w:rsidR="00016134" w:rsidRPr="009A77AA" w:rsidTr="000B574E">
        <w:trPr>
          <w:jc w:val="center"/>
        </w:trPr>
        <w:tc>
          <w:tcPr>
            <w:tcW w:w="0" w:type="auto"/>
            <w:shd w:val="clear" w:color="auto" w:fill="EEFAFF"/>
            <w:vAlign w:val="center"/>
          </w:tcPr>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Зима - чудова пора відпочинку на льоду. Скільки радощів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 .</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lastRenderedPageBreak/>
              <w:drawing>
                <wp:inline distT="0" distB="0" distL="0" distR="0">
                  <wp:extent cx="3191510" cy="4761865"/>
                  <wp:effectExtent l="19050" t="0" r="8890" b="0"/>
                  <wp:docPr id="6" name="Рисунок 6" descr="http://www.babybezpeka.org.ua/uploaded/image/img/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bybezpeka.org.ua/uploaded/image/img/led.gif"/>
                          <pic:cNvPicPr>
                            <a:picLocks noChangeAspect="1" noChangeArrowheads="1"/>
                          </pic:cNvPicPr>
                        </pic:nvPicPr>
                        <pic:blipFill>
                          <a:blip r:embed="rId5"/>
                          <a:srcRect/>
                          <a:stretch>
                            <a:fillRect/>
                          </a:stretch>
                        </pic:blipFill>
                        <pic:spPr bwMode="auto">
                          <a:xfrm>
                            <a:off x="0" y="0"/>
                            <a:ext cx="3191510" cy="4761865"/>
                          </a:xfrm>
                          <a:prstGeom prst="rect">
                            <a:avLst/>
                          </a:prstGeom>
                          <a:noFill/>
                          <a:ln w="9525">
                            <a:noFill/>
                            <a:miter lim="800000"/>
                            <a:headEnd/>
                            <a:tailEnd/>
                          </a:ln>
                        </pic:spPr>
                      </pic:pic>
                    </a:graphicData>
                  </a:graphic>
                </wp:inline>
              </w:drawing>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Ця інформація досить цікава: лід блакитного кольору - найміцніший, а білого - значно слабший.</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Для однієї людини безпечним вважається лід синюватого або </w:t>
            </w:r>
            <w:r w:rsidRPr="009A77AA">
              <w:rPr>
                <w:rFonts w:ascii="Comic Sans MS" w:hAnsi="Comic Sans MS"/>
                <w:b/>
                <w:bCs/>
                <w:color w:val="002060"/>
                <w:sz w:val="52"/>
                <w:szCs w:val="52"/>
                <w:lang w:val="uk-UA"/>
              </w:rPr>
              <w:lastRenderedPageBreak/>
              <w:t>зеленуватого відтінку, товщиною більшою за 7 см.</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Для групи людей безпечним є лід товщиною не менше, ніж 15 см. При пересуванні декількох людей по льоду треба йти один за одним на відстані.</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При масовому катанні на ковзанах лід має бути товщиною не менше, ніж 25 см.</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Перш ніж ступити на лід водоймища, дізнайся про товщину льодового покриву за допомогою довгої загостреної палиці (плішні) чи іншого подібного предмета, але обов'язково легкого, який ти </w:t>
            </w:r>
            <w:r w:rsidRPr="009A77AA">
              <w:rPr>
                <w:rFonts w:ascii="Comic Sans MS" w:hAnsi="Comic Sans MS"/>
                <w:b/>
                <w:bCs/>
                <w:color w:val="002060"/>
                <w:sz w:val="52"/>
                <w:szCs w:val="52"/>
                <w:lang w:val="uk-UA"/>
              </w:rPr>
              <w:lastRenderedPageBreak/>
              <w:t>вільно можеш тримати в руці.</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Ніколи не перевіряй товщину льоду ударами ніг!</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Під час руху по льоду слідкуй за його поверхнею, обходь небезпечні місця та ділянки з кущами і травою. Особливу обережність проявляй у місцях зі швидкою течією, джерелами, струмками та теплими стічними водами підприємств. Якщо лід недостатньо міцний, негайно зупинися і повертайся назад тим же шляхом, роблячи перші кроки без відриву від його поверхні.</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Спробуємо з’ясувати, що </w:t>
            </w:r>
            <w:r w:rsidRPr="009A77AA">
              <w:rPr>
                <w:rFonts w:ascii="Comic Sans MS" w:hAnsi="Comic Sans MS"/>
                <w:b/>
                <w:bCs/>
                <w:color w:val="002060"/>
                <w:sz w:val="52"/>
                <w:szCs w:val="52"/>
                <w:lang w:val="uk-UA"/>
              </w:rPr>
              <w:lastRenderedPageBreak/>
              <w:t>трапляється з людиною, яка опинилася в холодній воді</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починається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рідше, пульс </w:t>
            </w:r>
            <w:r w:rsidRPr="009A77AA">
              <w:rPr>
                <w:rFonts w:ascii="Comic Sans MS" w:hAnsi="Comic Sans MS"/>
                <w:b/>
                <w:bCs/>
                <w:color w:val="002060"/>
                <w:sz w:val="52"/>
                <w:szCs w:val="52"/>
                <w:lang w:val="uk-UA"/>
              </w:rPr>
              <w:lastRenderedPageBreak/>
              <w:t>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У випадку, якщо ти все ж провалилися під лід:</w:t>
            </w:r>
          </w:p>
          <w:p w:rsidR="00016134" w:rsidRPr="009A77AA" w:rsidRDefault="00016134" w:rsidP="000B574E">
            <w:pPr>
              <w:numPr>
                <w:ilvl w:val="0"/>
                <w:numId w:val="1"/>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не піддавайся паніці, утримуйся на плаву, уникаючи занурення з головою;</w:t>
            </w:r>
          </w:p>
          <w:p w:rsidR="00016134" w:rsidRPr="009A77AA" w:rsidRDefault="00016134" w:rsidP="000B574E">
            <w:pPr>
              <w:numPr>
                <w:ilvl w:val="0"/>
                <w:numId w:val="1"/>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клич на допомогу;</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lastRenderedPageBreak/>
              <w:drawing>
                <wp:inline distT="0" distB="0" distL="0" distR="0">
                  <wp:extent cx="6677025" cy="4675505"/>
                  <wp:effectExtent l="19050" t="0" r="9525" b="0"/>
                  <wp:docPr id="7" name="Рисунок 7" descr="http://www.babybezpeka.org.ua/uploaded/image/img/led_he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bybezpeka.org.ua/uploaded/image/img/led_help.gif"/>
                          <pic:cNvPicPr>
                            <a:picLocks noChangeAspect="1" noChangeArrowheads="1"/>
                          </pic:cNvPicPr>
                        </pic:nvPicPr>
                        <pic:blipFill>
                          <a:blip r:embed="rId6"/>
                          <a:srcRect/>
                          <a:stretch>
                            <a:fillRect/>
                          </a:stretch>
                        </pic:blipFill>
                        <pic:spPr bwMode="auto">
                          <a:xfrm>
                            <a:off x="0" y="0"/>
                            <a:ext cx="6677025" cy="4675505"/>
                          </a:xfrm>
                          <a:prstGeom prst="rect">
                            <a:avLst/>
                          </a:prstGeom>
                          <a:noFill/>
                          <a:ln w="9525">
                            <a:noFill/>
                            <a:miter lim="800000"/>
                            <a:headEnd/>
                            <a:tailEnd/>
                          </a:ln>
                        </pic:spPr>
                      </pic:pic>
                    </a:graphicData>
                  </a:graphic>
                </wp:inline>
              </w:drawing>
            </w:r>
          </w:p>
          <w:p w:rsidR="00016134" w:rsidRPr="009A77AA" w:rsidRDefault="00016134" w:rsidP="000B574E">
            <w:pPr>
              <w:numPr>
                <w:ilvl w:val="0"/>
                <w:numId w:val="1"/>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намагайся вилізти на лід, широко розкинувши руки, наповзаючи на його край грудьми і почергово витягуючи на поверхню ноги;</w:t>
            </w:r>
          </w:p>
          <w:p w:rsidR="00016134" w:rsidRPr="009A77AA" w:rsidRDefault="00016134" w:rsidP="000B574E">
            <w:pPr>
              <w:numPr>
                <w:ilvl w:val="0"/>
                <w:numId w:val="1"/>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намагайся якомога ефективніше використати своє тіло, збільшуючи ним опорну площу;</w:t>
            </w:r>
          </w:p>
          <w:p w:rsidR="00016134" w:rsidRPr="009A77AA" w:rsidRDefault="00016134" w:rsidP="000B574E">
            <w:pPr>
              <w:numPr>
                <w:ilvl w:val="0"/>
                <w:numId w:val="1"/>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lastRenderedPageBreak/>
              <w:t>    вибравшись на лід, перекотися і відповзай в той бік, звідки ти прийшов, де міцність льоду вже відома.</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Далі тобі необхідно переодягнутися. Якщо сухого одягу під руками не виявилось, треба викрутити мокрий і знову одягнути його. Щоб зігрітися, виконуй будь-які фізичні вправи. Можна розтертися сухою вовняною тканиною, потім необхідно сховатися в захищеному від вітру місці, добре укутатися, по можливості випити чогось гарячого.</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lastRenderedPageBreak/>
              <w:drawing>
                <wp:inline distT="0" distB="0" distL="0" distR="0">
                  <wp:extent cx="4761865" cy="4088765"/>
                  <wp:effectExtent l="0" t="0" r="0" b="0"/>
                  <wp:docPr id="8" name="Рисунок 8" descr="http://www.babybezpeka.org.ua/uploaded/image/img/prostu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bybezpeka.org.ua/uploaded/image/img/prostuda.gif"/>
                          <pic:cNvPicPr>
                            <a:picLocks noChangeAspect="1" noChangeArrowheads="1"/>
                          </pic:cNvPicPr>
                        </pic:nvPicPr>
                        <pic:blipFill>
                          <a:blip r:embed="rId7"/>
                          <a:srcRect/>
                          <a:stretch>
                            <a:fillRect/>
                          </a:stretch>
                        </pic:blipFill>
                        <pic:spPr bwMode="auto">
                          <a:xfrm>
                            <a:off x="0" y="0"/>
                            <a:ext cx="4761865" cy="4088765"/>
                          </a:xfrm>
                          <a:prstGeom prst="rect">
                            <a:avLst/>
                          </a:prstGeom>
                          <a:noFill/>
                          <a:ln w="9525">
                            <a:noFill/>
                            <a:miter lim="800000"/>
                            <a:headEnd/>
                            <a:tailEnd/>
                          </a:ln>
                        </pic:spPr>
                      </pic:pic>
                    </a:graphicData>
                  </a:graphic>
                </wp:inline>
              </w:drawing>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br/>
              <w:t>Звичайно, треба завжди намагатися врятувати людині життя почесно, але перш ніж кинутися до того, хто провалився, тобі необхідно:</w:t>
            </w:r>
          </w:p>
          <w:p w:rsidR="00016134" w:rsidRPr="009A77AA" w:rsidRDefault="00016134" w:rsidP="000B574E">
            <w:pPr>
              <w:numPr>
                <w:ilvl w:val="0"/>
                <w:numId w:val="2"/>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покликати (якщо це можливо) на допомогу дорослих;</w:t>
            </w:r>
          </w:p>
          <w:p w:rsidR="00016134" w:rsidRPr="009A77AA" w:rsidRDefault="00016134" w:rsidP="000B574E">
            <w:pPr>
              <w:numPr>
                <w:ilvl w:val="0"/>
                <w:numId w:val="2"/>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    знайти предмет, який можна кинути потерпілому (міцну </w:t>
            </w:r>
            <w:r w:rsidRPr="009A77AA">
              <w:rPr>
                <w:rFonts w:ascii="Comic Sans MS" w:hAnsi="Comic Sans MS"/>
                <w:b/>
                <w:bCs/>
                <w:color w:val="002060"/>
                <w:sz w:val="52"/>
                <w:szCs w:val="52"/>
                <w:lang w:val="uk-UA"/>
              </w:rPr>
              <w:lastRenderedPageBreak/>
              <w:t>палицю, мотузку, власний пояс, шарф, сумку або рюкзак, якщо вони без речей і мають довгу, міцно пристрочену лямку);</w:t>
            </w:r>
          </w:p>
          <w:p w:rsidR="00016134" w:rsidRPr="009A77AA" w:rsidRDefault="00016134" w:rsidP="000B574E">
            <w:pPr>
              <w:numPr>
                <w:ilvl w:val="0"/>
                <w:numId w:val="2"/>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оцінити, наскільки далеко від берега опинився потерпілий, і чи є можливість без перешкод дістатися до нього.</w:t>
            </w:r>
          </w:p>
          <w:p w:rsidR="00016134"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Якщо ти впевнений, що зможеш (чи готовий) врятувати людину, то:</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крикни, що ти йдеш на допомогу;</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наближайся до ополонки поповзом, широко розкинувши руки;</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підклади під себе лижі, дошку, фанеру;</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lastRenderedPageBreak/>
              <w:t>    обговори свої дії з постраждалим (домовся про команду, на яку потужним ривком ти будеш його тягнути, а він в цей час намагатиметься виштовхнути тіло на поверхню);</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не підповзаючи до самого краю ополонки, подай потерпілому палицю, жердину, лижу, шарф, мотузку, санки чи щось подібне і витягніть його на лід;</w:t>
            </w:r>
          </w:p>
          <w:p w:rsidR="00016134" w:rsidRPr="009A77AA" w:rsidRDefault="00016134" w:rsidP="000B574E">
            <w:pPr>
              <w:numPr>
                <w:ilvl w:val="0"/>
                <w:numId w:val="3"/>
              </w:numPr>
              <w:spacing w:before="163" w:after="54" w:line="240" w:lineRule="auto"/>
              <w:ind w:left="108" w:right="108"/>
              <w:jc w:val="both"/>
              <w:rPr>
                <w:rFonts w:ascii="Comic Sans MS" w:hAnsi="Comic Sans MS"/>
                <w:b/>
                <w:bCs/>
                <w:color w:val="002060"/>
                <w:sz w:val="52"/>
                <w:szCs w:val="52"/>
                <w:lang w:val="uk-UA"/>
              </w:rPr>
            </w:pPr>
            <w:r w:rsidRPr="009A77AA">
              <w:rPr>
                <w:rFonts w:ascii="Comic Sans MS" w:hAnsi="Comic Sans MS"/>
                <w:b/>
                <w:bCs/>
                <w:color w:val="002060"/>
                <w:sz w:val="52"/>
                <w:szCs w:val="52"/>
                <w:lang w:val="uk-UA"/>
              </w:rPr>
              <w:t>    витягнувши потерпілого на лід, разом із ним поповзом повертайся назад.</w:t>
            </w:r>
          </w:p>
          <w:p w:rsidR="009A77AA" w:rsidRPr="009A77AA" w:rsidRDefault="00016134" w:rsidP="000B574E">
            <w:pPr>
              <w:jc w:val="center"/>
              <w:rPr>
                <w:rFonts w:ascii="Comic Sans MS" w:hAnsi="Comic Sans MS"/>
                <w:b/>
                <w:bCs/>
                <w:color w:val="002060"/>
                <w:sz w:val="52"/>
                <w:szCs w:val="52"/>
                <w:lang w:val="uk-UA"/>
              </w:rPr>
            </w:pPr>
            <w:r w:rsidRPr="009A77AA">
              <w:rPr>
                <w:rFonts w:ascii="Comic Sans MS" w:hAnsi="Comic Sans MS"/>
                <w:b/>
                <w:bCs/>
                <w:color w:val="002060"/>
                <w:sz w:val="52"/>
                <w:szCs w:val="52"/>
                <w:lang w:val="uk-UA"/>
              </w:rPr>
              <w:t xml:space="preserve">Звичайно, кожний нещасний випадок на льоду є індивідуальним, і розповісти про </w:t>
            </w:r>
            <w:r w:rsidRPr="009A77AA">
              <w:rPr>
                <w:rFonts w:ascii="Comic Sans MS" w:hAnsi="Comic Sans MS"/>
                <w:b/>
                <w:bCs/>
                <w:color w:val="002060"/>
                <w:sz w:val="52"/>
                <w:szCs w:val="52"/>
                <w:lang w:val="uk-UA"/>
              </w:rPr>
              <w:lastRenderedPageBreak/>
              <w:t>всі варіанти щодо дій під час порятунку неможливо, але, як показує досвід, найголовніше не панікувати і правильно оцінити обстановку. Отже, будь обережним, не ризикуй своїм життям! Не виходь на лід без дорослих!</w:t>
            </w:r>
          </w:p>
        </w:tc>
      </w:tr>
    </w:tbl>
    <w:p w:rsidR="00016134" w:rsidRPr="009A77AA" w:rsidRDefault="00016134" w:rsidP="00016134">
      <w:pPr>
        <w:pStyle w:val="a3"/>
        <w:jc w:val="center"/>
        <w:rPr>
          <w:b/>
          <w:color w:val="002060"/>
          <w:sz w:val="52"/>
          <w:szCs w:val="52"/>
          <w:u w:val="single"/>
          <w:lang w:val="uk-UA"/>
        </w:rPr>
      </w:pPr>
    </w:p>
    <w:p w:rsidR="00016134" w:rsidRPr="009A77AA" w:rsidRDefault="00016134" w:rsidP="00016134">
      <w:pPr>
        <w:pStyle w:val="a3"/>
        <w:jc w:val="center"/>
        <w:rPr>
          <w:b/>
          <w:color w:val="002060"/>
          <w:sz w:val="52"/>
          <w:szCs w:val="52"/>
          <w:u w:val="single"/>
          <w:lang w:val="uk-UA"/>
        </w:rPr>
      </w:pPr>
    </w:p>
    <w:p w:rsidR="00016134" w:rsidRPr="009A77AA" w:rsidRDefault="00016134" w:rsidP="00016134">
      <w:pPr>
        <w:pStyle w:val="a3"/>
        <w:jc w:val="center"/>
        <w:rPr>
          <w:b/>
          <w:color w:val="002060"/>
          <w:sz w:val="52"/>
          <w:szCs w:val="52"/>
          <w:u w:val="single"/>
          <w:lang w:val="uk-UA"/>
        </w:rPr>
      </w:pPr>
    </w:p>
    <w:p w:rsidR="00016134" w:rsidRPr="009A77AA" w:rsidRDefault="00016134" w:rsidP="00016134">
      <w:pPr>
        <w:pStyle w:val="a3"/>
        <w:jc w:val="center"/>
        <w:rPr>
          <w:b/>
          <w:color w:val="002060"/>
          <w:sz w:val="52"/>
          <w:szCs w:val="52"/>
          <w:u w:val="single"/>
          <w:lang w:val="uk-UA"/>
        </w:rPr>
      </w:pPr>
    </w:p>
    <w:p w:rsidR="00016134" w:rsidRDefault="00016134" w:rsidP="00016134">
      <w:pPr>
        <w:pStyle w:val="a3"/>
        <w:jc w:val="center"/>
        <w:rPr>
          <w:b/>
          <w:color w:val="002060"/>
          <w:sz w:val="52"/>
          <w:szCs w:val="52"/>
          <w:u w:val="single"/>
          <w:lang w:val="uk-UA"/>
        </w:rPr>
      </w:pPr>
    </w:p>
    <w:p w:rsidR="00016134" w:rsidRDefault="00016134" w:rsidP="00016134">
      <w:pPr>
        <w:pStyle w:val="a3"/>
        <w:jc w:val="center"/>
        <w:rPr>
          <w:b/>
          <w:color w:val="002060"/>
          <w:sz w:val="52"/>
          <w:szCs w:val="52"/>
          <w:u w:val="single"/>
          <w:lang w:val="uk-UA"/>
        </w:rPr>
      </w:pPr>
    </w:p>
    <w:p w:rsidR="00BD3B2C" w:rsidRPr="00016134" w:rsidRDefault="00BD3B2C">
      <w:pPr>
        <w:rPr>
          <w:lang w:val="uk-UA"/>
        </w:rPr>
      </w:pPr>
    </w:p>
    <w:sectPr w:rsidR="00BD3B2C" w:rsidRPr="00016134" w:rsidSect="008B3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2178"/>
    <w:multiLevelType w:val="multilevel"/>
    <w:tmpl w:val="4FB0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45BC8"/>
    <w:multiLevelType w:val="multilevel"/>
    <w:tmpl w:val="8C5E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526A8"/>
    <w:multiLevelType w:val="multilevel"/>
    <w:tmpl w:val="550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134"/>
    <w:rsid w:val="00016134"/>
    <w:rsid w:val="00BD3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6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6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650</Words>
  <Characters>3705</Characters>
  <Application>Microsoft Office Word</Application>
  <DocSecurity>0</DocSecurity>
  <Lines>30</Lines>
  <Paragraphs>8</Paragraphs>
  <ScaleCrop>false</ScaleCrop>
  <Company>Reanimator Extreme Edition</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2012-02-26T17:59:00Z</dcterms:created>
  <dcterms:modified xsi:type="dcterms:W3CDTF">2012-02-26T18:01:00Z</dcterms:modified>
</cp:coreProperties>
</file>