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2" w:rsidRPr="006C2054" w:rsidRDefault="006222D9" w:rsidP="006C2054">
      <w:pPr>
        <w:pStyle w:val="20"/>
        <w:shd w:val="clear" w:color="auto" w:fill="auto"/>
        <w:spacing w:line="360" w:lineRule="auto"/>
        <w:ind w:left="426" w:firstLine="567"/>
        <w:jc w:val="both"/>
        <w:rPr>
          <w:sz w:val="28"/>
          <w:szCs w:val="28"/>
        </w:rPr>
      </w:pPr>
      <w:r w:rsidRPr="006C2054">
        <w:rPr>
          <w:sz w:val="28"/>
          <w:szCs w:val="28"/>
        </w:rPr>
        <w:t>Інформаційно-роз'яснювальна робота по проведенню профілактичної імунізації.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 xml:space="preserve">Головна функція імунної системи - зберігати "своє" і усувати чужорідне. Носії "чужого", з якими імунна система зіштовхується </w:t>
      </w:r>
      <w:r w:rsidRPr="006C2054">
        <w:rPr>
          <w:sz w:val="28"/>
          <w:szCs w:val="28"/>
        </w:rPr>
        <w:t>повсякденно, - це насамперед мікроорганізми. Для цього імунна система володіє складним набором постійно взаємодіючих неспецифічних і специфічних механізмів. Неспецифічні механізми відносяться до вроджених, а специфічні здобуваються в процесі "імунологічног</w:t>
      </w:r>
      <w:r w:rsidRPr="006C2054">
        <w:rPr>
          <w:sz w:val="28"/>
          <w:szCs w:val="28"/>
        </w:rPr>
        <w:t>о навчання".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firstLine="567"/>
        <w:rPr>
          <w:sz w:val="28"/>
          <w:szCs w:val="28"/>
        </w:rPr>
      </w:pPr>
      <w:r w:rsidRPr="006C2054">
        <w:rPr>
          <w:sz w:val="28"/>
          <w:szCs w:val="28"/>
        </w:rPr>
        <w:t>Існує два види імунітету: активний і пасивний.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rStyle w:val="a9"/>
          <w:sz w:val="28"/>
          <w:szCs w:val="28"/>
        </w:rPr>
        <w:t>Активна імунізація</w:t>
      </w:r>
      <w:r w:rsidRPr="006C2054">
        <w:rPr>
          <w:sz w:val="28"/>
          <w:szCs w:val="28"/>
        </w:rPr>
        <w:t xml:space="preserve"> стимулює власний імунітет людини, викликаючи вироблення власних антитіл. Виробляється в людини у відповідь на збудника. Утворюються спеціалізовані клітки (лімфоцити), які продук</w:t>
      </w:r>
      <w:r w:rsidRPr="006C2054">
        <w:rPr>
          <w:sz w:val="28"/>
          <w:szCs w:val="28"/>
        </w:rPr>
        <w:t>ують антитіла до конкретного збудника. Після інфекції в організмі залишаються "клітки пам'яті", і у випадку наступних зіткнень зі збудником починають знову (уже швидше) продукувати антитіла.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Активний імунітет може бути природним і штучним. Природний здобув</w:t>
      </w:r>
      <w:r w:rsidRPr="006C2054">
        <w:rPr>
          <w:sz w:val="28"/>
          <w:szCs w:val="28"/>
        </w:rPr>
        <w:t>ається в результаті перенесеного захворювання. Штучний виробляється при введенні вакцин.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rStyle w:val="a9"/>
          <w:sz w:val="28"/>
          <w:szCs w:val="28"/>
        </w:rPr>
        <w:t>Пасивний імунітет-,</w:t>
      </w:r>
      <w:r w:rsidRPr="006C2054">
        <w:rPr>
          <w:sz w:val="28"/>
          <w:szCs w:val="28"/>
        </w:rPr>
        <w:t xml:space="preserve"> в організм уводяться вже готові антитіла (гамма- глобулін). Пасивна імунізація показана в тих випадках, коли необхідно в короткий термін створити і</w:t>
      </w:r>
      <w:r w:rsidRPr="006C2054">
        <w:rPr>
          <w:sz w:val="28"/>
          <w:szCs w:val="28"/>
        </w:rPr>
        <w:t>мунітет на нетривалий час (наприклад, після контакту із хворим).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Імунопрофілактика - метод індивідуального або масового захисту населення від інфекційних захворювань шляхом створення або посилення штучного імунітету.</w:t>
      </w:r>
    </w:p>
    <w:p w:rsidR="00935F02" w:rsidRPr="006C2054" w:rsidRDefault="006222D9" w:rsidP="006C2054">
      <w:pPr>
        <w:pStyle w:val="a8"/>
        <w:shd w:val="clear" w:color="auto" w:fill="auto"/>
        <w:spacing w:after="279" w:line="360" w:lineRule="auto"/>
        <w:ind w:left="426" w:firstLine="567"/>
        <w:rPr>
          <w:sz w:val="28"/>
          <w:szCs w:val="28"/>
        </w:rPr>
      </w:pPr>
      <w:r w:rsidRPr="006C2054">
        <w:rPr>
          <w:sz w:val="28"/>
          <w:szCs w:val="28"/>
        </w:rPr>
        <w:t>Імунопрофілактика буває:</w:t>
      </w:r>
    </w:p>
    <w:p w:rsidR="00935F02" w:rsidRPr="006C2054" w:rsidRDefault="006222D9" w:rsidP="006C2054">
      <w:pPr>
        <w:pStyle w:val="a8"/>
        <w:numPr>
          <w:ilvl w:val="0"/>
          <w:numId w:val="1"/>
        </w:numPr>
        <w:shd w:val="clear" w:color="auto" w:fill="auto"/>
        <w:tabs>
          <w:tab w:val="left" w:pos="746"/>
        </w:tabs>
        <w:spacing w:after="266" w:line="360" w:lineRule="auto"/>
        <w:ind w:left="426" w:firstLine="567"/>
        <w:rPr>
          <w:sz w:val="28"/>
          <w:szCs w:val="28"/>
        </w:rPr>
      </w:pPr>
      <w:r w:rsidRPr="006C2054">
        <w:rPr>
          <w:sz w:val="28"/>
          <w:szCs w:val="28"/>
        </w:rPr>
        <w:t>специфічна - п</w:t>
      </w:r>
      <w:r w:rsidRPr="006C2054">
        <w:rPr>
          <w:sz w:val="28"/>
          <w:szCs w:val="28"/>
        </w:rPr>
        <w:t>роти конкретного збудника</w:t>
      </w:r>
    </w:p>
    <w:p w:rsidR="00935F02" w:rsidRPr="006C2054" w:rsidRDefault="006222D9" w:rsidP="006C2054">
      <w:pPr>
        <w:pStyle w:val="a8"/>
        <w:shd w:val="clear" w:color="auto" w:fill="auto"/>
        <w:spacing w:after="283" w:line="360" w:lineRule="auto"/>
        <w:ind w:left="426" w:right="500" w:firstLine="567"/>
        <w:rPr>
          <w:sz w:val="28"/>
          <w:szCs w:val="28"/>
        </w:rPr>
      </w:pPr>
      <w:r w:rsidRPr="006C2054">
        <w:rPr>
          <w:rStyle w:val="95pt"/>
          <w:sz w:val="28"/>
          <w:szCs w:val="28"/>
        </w:rPr>
        <w:t xml:space="preserve">о </w:t>
      </w:r>
      <w:r w:rsidRPr="006C2054">
        <w:rPr>
          <w:sz w:val="28"/>
          <w:szCs w:val="28"/>
        </w:rPr>
        <w:t xml:space="preserve">активна - створення імунітету шляхом введення вакцин; </w:t>
      </w:r>
      <w:r w:rsidRPr="006C2054">
        <w:rPr>
          <w:rStyle w:val="95pt"/>
          <w:sz w:val="28"/>
          <w:szCs w:val="28"/>
        </w:rPr>
        <w:t xml:space="preserve">о </w:t>
      </w:r>
      <w:r w:rsidRPr="006C2054">
        <w:rPr>
          <w:sz w:val="28"/>
          <w:szCs w:val="28"/>
        </w:rPr>
        <w:lastRenderedPageBreak/>
        <w:t>пасивна - створення імунітету шляхом введення сироваткових препаратів і гамма-глобуліну;</w:t>
      </w:r>
    </w:p>
    <w:p w:rsidR="00935F02" w:rsidRPr="006C2054" w:rsidRDefault="006222D9" w:rsidP="006C2054">
      <w:pPr>
        <w:pStyle w:val="a8"/>
        <w:numPr>
          <w:ilvl w:val="0"/>
          <w:numId w:val="1"/>
        </w:numPr>
        <w:shd w:val="clear" w:color="auto" w:fill="auto"/>
        <w:tabs>
          <w:tab w:val="left" w:pos="770"/>
        </w:tabs>
        <w:spacing w:after="283" w:line="360" w:lineRule="auto"/>
        <w:ind w:left="426" w:firstLine="567"/>
        <w:rPr>
          <w:sz w:val="28"/>
          <w:szCs w:val="28"/>
        </w:rPr>
      </w:pPr>
      <w:r w:rsidRPr="006C2054">
        <w:rPr>
          <w:sz w:val="28"/>
          <w:szCs w:val="28"/>
        </w:rPr>
        <w:t>неспецифічна - активізація імунної системи взагалі.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Вакцинація - це найефективніший</w:t>
      </w:r>
      <w:r w:rsidRPr="006C2054">
        <w:rPr>
          <w:sz w:val="28"/>
          <w:szCs w:val="28"/>
        </w:rPr>
        <w:t xml:space="preserve"> й економічно вигідний засіб захисту проти інфекційних хвороб, відоме сучасній медицині.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Ревакцинація - захід, спрямований на підтримку імунітету, виробленого попередніми вакцинаціями. Звичайно проводиться через кілька років після вакцинації.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Основним прин</w:t>
      </w:r>
      <w:r w:rsidRPr="006C2054">
        <w:rPr>
          <w:sz w:val="28"/>
          <w:szCs w:val="28"/>
        </w:rPr>
        <w:t>ципом вакцинації є те, що пацієнтові дається ослаблений або вбитий хвороботворний агент для того, щоб стимулювати продукцію антитіл для боротьби зі збудником захворювання.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Серед мікроорганізмів, проти яких успішно борються за допомогою щеплень, можуть бути</w:t>
      </w:r>
      <w:r w:rsidRPr="006C2054">
        <w:rPr>
          <w:sz w:val="28"/>
          <w:szCs w:val="28"/>
        </w:rPr>
        <w:t xml:space="preserve"> віруси (наприклад збудники кору, краснухи, свинки, поліомієліту, гепатиту В, ротавірусної інфекції) або бактерії (збудники туберкульозу, дифтерії, коклюшу, правця, гемофільної інфекції).</w:t>
      </w:r>
    </w:p>
    <w:p w:rsidR="00935F02" w:rsidRPr="006C2054" w:rsidRDefault="006C2054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-1033145</wp:posOffset>
                </wp:positionH>
                <wp:positionV relativeFrom="paragraph">
                  <wp:posOffset>1620520</wp:posOffset>
                </wp:positionV>
                <wp:extent cx="74295" cy="69850"/>
                <wp:effectExtent l="0" t="3810" r="1905" b="25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02" w:rsidRDefault="006222D9">
                            <w:pPr>
                              <w:pStyle w:val="3"/>
                              <w:shd w:val="clear" w:color="auto" w:fill="auto"/>
                              <w:spacing w:line="110" w:lineRule="exact"/>
                            </w:pPr>
                            <w: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1.35pt;margin-top:127.6pt;width:5.85pt;height:5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lAqgIAAKY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" filled="f" stroked="f">
                <v:textbox style="mso-fit-shape-to-text:t" inset="0,0,0,0">
                  <w:txbxContent>
                    <w:p w:rsidR="00935F02" w:rsidRDefault="006222D9">
                      <w:pPr>
                        <w:pStyle w:val="3"/>
                        <w:shd w:val="clear" w:color="auto" w:fill="auto"/>
                        <w:spacing w:line="110" w:lineRule="exact"/>
                      </w:pPr>
                      <w:r>
                        <w:t>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22D9" w:rsidRPr="006C2054">
        <w:rPr>
          <w:sz w:val="28"/>
          <w:szCs w:val="28"/>
        </w:rPr>
        <w:t>Існує поняття "Колективний" імунітет. Чим більше людей мають і</w:t>
      </w:r>
      <w:r w:rsidR="006222D9" w:rsidRPr="006C2054">
        <w:rPr>
          <w:sz w:val="28"/>
          <w:szCs w:val="28"/>
        </w:rPr>
        <w:t>мунітет до тої або іншої хвороби, тим менше ймовірність в інших (неімунізованих) занедужати, тим менше ймовірність виникнення епідемії. Наприклад, якщо тільки одна дитина невакцинована, а всі інші одержали</w:t>
      </w:r>
      <w:r w:rsidRPr="006C2054">
        <w:rPr>
          <w:sz w:val="28"/>
          <w:szCs w:val="28"/>
          <w:lang w:val="ru-RU"/>
        </w:rPr>
        <w:t xml:space="preserve"> </w:t>
      </w:r>
      <w:r w:rsidR="006222D9" w:rsidRPr="006C2054">
        <w:rPr>
          <w:sz w:val="28"/>
          <w:szCs w:val="28"/>
        </w:rPr>
        <w:t>щеплення, то невакцинована дитина добре захищена в</w:t>
      </w:r>
      <w:r w:rsidR="006222D9" w:rsidRPr="006C2054">
        <w:rPr>
          <w:sz w:val="28"/>
          <w:szCs w:val="28"/>
        </w:rPr>
        <w:t>ід хвороби (йому не від кого заразитися).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t xml:space="preserve">Однак, незважаючи на значні успіхи по профілактиці й лікуванню захворювань людини, висока летальність від інфекційних захворювань продовжує реєструватися. Статистичні дані свідчать про щорічне народження на земній </w:t>
      </w:r>
      <w:r w:rsidRPr="006C2054">
        <w:rPr>
          <w:sz w:val="28"/>
          <w:szCs w:val="28"/>
        </w:rPr>
        <w:t>кулі 130 млн. дітей і приблизно 12 млн. дітей померлих у віці від 1 тижня до 14 років. Близько 9 млн. помирають від інфекційних захворювань, причому 3 млн. - від інфекцій, проти яких розроблені вакцини.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lastRenderedPageBreak/>
        <w:t>Незважаючи на ефективність вакцинації, в останні роки</w:t>
      </w:r>
      <w:r w:rsidRPr="006C2054">
        <w:rPr>
          <w:sz w:val="28"/>
          <w:szCs w:val="28"/>
        </w:rPr>
        <w:t xml:space="preserve"> поширюється рух проти щеплень. Це пов'язане з тим, що імунопрофілактика знижує випадки виникнення інфекційних захворювань. При цьому на перше місце виходять випадки поствакцинальних реакцій і ускладнень, які неминучі при медичних маніпуляціях.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t xml:space="preserve">У щепленої </w:t>
      </w:r>
      <w:r w:rsidRPr="006C2054">
        <w:rPr>
          <w:sz w:val="28"/>
          <w:szCs w:val="28"/>
        </w:rPr>
        <w:t>дитини можуть виникнути поствакцинальні реакції, які завжди реєструються й оцінюються медичними працівниками. При цьому практично неможливо зареєструвати той факт, що вакцина вберегла його від інфекційної хвороби, здатної спричинити важкі ускладнення або з</w:t>
      </w:r>
      <w:r w:rsidRPr="006C2054">
        <w:rPr>
          <w:sz w:val="28"/>
          <w:szCs w:val="28"/>
        </w:rPr>
        <w:t>робила більш легкою її плин. Однозначно, будь-яке щеплення в сотні разів безпечніше, ніж захворювання, від якого вона захищає.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t>Сьогодні медичним працівникам необхідно провести широку, активну пропагандистську роботу для відновлення довіри населення до вакц</w:t>
      </w:r>
      <w:r w:rsidRPr="006C2054">
        <w:rPr>
          <w:sz w:val="28"/>
          <w:szCs w:val="28"/>
        </w:rPr>
        <w:t>инації. Кожен медик повинен донести до батьків об'єктивну, повну інформацію про важливість імунопрофілактики.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t>Вагомими аргументами в проведенні пропагандистської роботи можуть служити досягнуті людством позитивні результати вже проведених профілактичних за</w:t>
      </w:r>
      <w:r w:rsidRPr="006C2054">
        <w:rPr>
          <w:sz w:val="28"/>
          <w:szCs w:val="28"/>
        </w:rPr>
        <w:t>ходів.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t>Відомо, що принципи вакцинації використовували ще в Древньому Китаї. У сучасній історії перше щеплення було зроблено в 1796 році. Англійський лікар Едвард Дженнер ввів 8-річному Джеймсу Фіппсу вакцину, яка містила віруси коров'ячої віспи. Хлопчик не</w:t>
      </w:r>
      <w:r w:rsidRPr="006C2054">
        <w:rPr>
          <w:sz w:val="28"/>
          <w:szCs w:val="28"/>
        </w:rPr>
        <w:t xml:space="preserve"> захворів на натуральну віспу. В 1980 році Всесвітня організація охорони здоров'я оголосила про повну ліквідацію цієї небезпечної інфекції. Віспа перестала існувати на планеті завдяки щепленням.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t>Безсумнівним фактом є те, що обов'язкова вакцинація дітей від</w:t>
      </w:r>
      <w:r w:rsidRPr="006C2054">
        <w:rPr>
          <w:sz w:val="28"/>
          <w:szCs w:val="28"/>
        </w:rPr>
        <w:t xml:space="preserve"> свинки дозволила скоротити захворюваність на 95,9%, правцем на 92,9%, а коклюшем на 92,2%. При цьому смертність від правця й </w:t>
      </w:r>
      <w:r w:rsidRPr="006C2054">
        <w:rPr>
          <w:sz w:val="28"/>
          <w:szCs w:val="28"/>
        </w:rPr>
        <w:lastRenderedPageBreak/>
        <w:t>коклюшу скоротилася на 99%.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t xml:space="preserve">Програма ВООЗ, почата в 1988 </w:t>
      </w:r>
      <w:r w:rsidRPr="006C2054">
        <w:rPr>
          <w:rStyle w:val="FranklinGothicHeavy125pt0pt"/>
          <w:sz w:val="28"/>
          <w:szCs w:val="28"/>
        </w:rPr>
        <w:t>p</w:t>
      </w:r>
      <w:r w:rsidRPr="006C2054">
        <w:rPr>
          <w:rStyle w:val="FranklinGothicHeavy125pt0pt"/>
          <w:sz w:val="28"/>
          <w:szCs w:val="28"/>
          <w:lang w:val="uk-UA"/>
        </w:rPr>
        <w:t xml:space="preserve">., </w:t>
      </w:r>
      <w:r w:rsidRPr="006C2054">
        <w:rPr>
          <w:sz w:val="28"/>
          <w:szCs w:val="28"/>
        </w:rPr>
        <w:t xml:space="preserve">по ерадикації поліомієліту у світі дозволила зменшити кількість </w:t>
      </w:r>
      <w:r w:rsidRPr="006C2054">
        <w:rPr>
          <w:sz w:val="28"/>
          <w:szCs w:val="28"/>
        </w:rPr>
        <w:t>паралітичних форм захворювання більш ніж в 15 разів, а саме з ЗО тис. випадків у рік в 1980 р. - до 1915 випадків в 2006 р. Проведення в Україні з 1959 р. масової вакцинації дітей з використанням оральної поліомієлітної вакцини дозволило знизити захворюван</w:t>
      </w:r>
      <w:r w:rsidRPr="006C2054">
        <w:rPr>
          <w:sz w:val="28"/>
          <w:szCs w:val="28"/>
        </w:rPr>
        <w:t>ість із трьох тисяч до одиничних випадків у рік, а в 2002 р. ВООЗ сертифікувала Україну, як територію, вільну від циркуляції «дикого» штаму вірусу поліомієліту.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t>Позитивним можна вважати той факт, що завдяки плановій вакцинації від правця, в останні роки се</w:t>
      </w:r>
      <w:r w:rsidRPr="006C2054">
        <w:rPr>
          <w:sz w:val="28"/>
          <w:szCs w:val="28"/>
        </w:rPr>
        <w:t>ред дітей випадки даного захворювання не реєструються, а серед дорослого населення фіксується 30-40 випадків правця щорічно.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sz w:val="28"/>
          <w:szCs w:val="28"/>
        </w:rPr>
        <w:t>Щорічно у світі сотні тисяч дітей помирають від кору через відсутність вакцинації, при цьому летальність становить 10% серед причин смертності дітей у віці до 5 років. У нашій країні впровадження планової імунізації проти кору з 1968 року дозволило знизити</w:t>
      </w:r>
      <w:r w:rsidRPr="006C2054">
        <w:rPr>
          <w:sz w:val="28"/>
          <w:szCs w:val="28"/>
        </w:rPr>
        <w:t xml:space="preserve"> захворюваність в 6-10 разів. Однак спалах цього захворювання, зареєстрований в 2005р. у Києві й Київській області, виявила значну кількість осіб, сприйнятливих до даної </w:t>
      </w:r>
      <w:r w:rsidRPr="006C2054">
        <w:rPr>
          <w:sz w:val="28"/>
          <w:szCs w:val="28"/>
        </w:rPr>
        <w:t>інфекції. Усього за 2005-2006 рр. було зареєстровано 45116 випадків кору, з них 5 вип</w:t>
      </w:r>
      <w:r w:rsidRPr="006C2054">
        <w:rPr>
          <w:sz w:val="28"/>
          <w:szCs w:val="28"/>
        </w:rPr>
        <w:t>адків закінчилося летальним результатом. Причиною такої ситуації є зниження масштабів імунізації, пов’язане з відмовою батьків від щеплень проти кору.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У країнах 3-х регіонів (Американського, Західно-Тихоокеанського та Європейського) завдяки щепленням лікві</w:t>
      </w:r>
      <w:r w:rsidRPr="006C2054">
        <w:rPr>
          <w:sz w:val="28"/>
          <w:szCs w:val="28"/>
        </w:rPr>
        <w:t>дований „дикий” штам поліовірусу, що викликає надзвичайно тяжке захворювання - поліомієліт, від якого залишаються в 100% випадків паралічі. І навпаки. На території Таджикистану, де останніми роками не проводилася вакцинопрофілактика поліомієліту реєструють</w:t>
      </w:r>
      <w:r w:rsidRPr="006C2054">
        <w:rPr>
          <w:sz w:val="28"/>
          <w:szCs w:val="28"/>
        </w:rPr>
        <w:t xml:space="preserve">ся </w:t>
      </w:r>
      <w:r w:rsidRPr="006C2054">
        <w:rPr>
          <w:sz w:val="28"/>
          <w:szCs w:val="28"/>
        </w:rPr>
        <w:lastRenderedPageBreak/>
        <w:t>спалахи цієї тяжкої хвороби серед дітей і зареєстровані випадки завезення інфекції на територію Росії.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Завдяки масовим щепленням успішно побороли в 90-ті роки епідемію дифтерії до поодиноких (спорадичних) випадків.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Захворюваність гепатитом В у світі пер</w:t>
      </w:r>
      <w:r w:rsidRPr="006C2054">
        <w:rPr>
          <w:sz w:val="28"/>
          <w:szCs w:val="28"/>
        </w:rPr>
        <w:t>ебуває на дуже високому рівні, адже серед 6 млрд. жителів нашої планети більше 2 млрд. інфіковані вірусом гепатиту В (НВУ), а вмирає від його наслідків біля 500-700 тисяч чоловік у рік. В Україні за оцінками спеціалістів рівень поширення гепатитної інфекці</w:t>
      </w:r>
      <w:r w:rsidRPr="006C2054">
        <w:rPr>
          <w:sz w:val="28"/>
          <w:szCs w:val="28"/>
        </w:rPr>
        <w:t>ї становить 2-7%. Висока ймовірність розвитку серйозних і часто фатальних наслідків інфікування НВУ відзначається, якщо зараження відбулося в дітей у ранньому віці, і тому проведення вакцинації проти гепатиту В рекомендовано починати вже з періоду новонаро</w:t>
      </w:r>
      <w:r w:rsidRPr="006C2054">
        <w:rPr>
          <w:sz w:val="28"/>
          <w:szCs w:val="28"/>
        </w:rPr>
        <w:t>дженості. Зареєстроване у світі зниження захворюваності гепатитом В з 1,4% до 0,7% за період з 2001 по 2005 р. пов'язане з ефективною й своєчасною вакцинацією.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Дуже важливим розділом пропагандистської роботи з населенням з питань імунізації є роз'яснення п</w:t>
      </w:r>
      <w:r w:rsidRPr="006C2054">
        <w:rPr>
          <w:sz w:val="28"/>
          <w:szCs w:val="28"/>
        </w:rPr>
        <w:t>ро можливі побічні реакції організму й заходах, спрямованих на мінімізацію негативних наслідків.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На введення вакцини в людини обов'язково повинна виникнути реакція - імунна відповідь. Завдяки цьому формується стійкість до того або іншого збудника. На жаль,</w:t>
      </w:r>
      <w:r w:rsidRPr="006C2054">
        <w:rPr>
          <w:sz w:val="28"/>
          <w:szCs w:val="28"/>
        </w:rPr>
        <w:t xml:space="preserve"> при зустрічі з будь-якою чужорідною речовиною виникають не тільки очікувані реакції. Прийнято виділяти два типи реакції на введення вакцини:</w:t>
      </w:r>
    </w:p>
    <w:p w:rsidR="00935F02" w:rsidRPr="006C2054" w:rsidRDefault="006222D9" w:rsidP="006C2054">
      <w:pPr>
        <w:pStyle w:val="a8"/>
        <w:numPr>
          <w:ilvl w:val="0"/>
          <w:numId w:val="2"/>
        </w:numPr>
        <w:shd w:val="clear" w:color="auto" w:fill="auto"/>
        <w:tabs>
          <w:tab w:val="left" w:pos="1436"/>
        </w:tabs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rStyle w:val="aa"/>
          <w:sz w:val="28"/>
          <w:szCs w:val="28"/>
        </w:rPr>
        <w:t xml:space="preserve">прищеплювальна реакція, </w:t>
      </w:r>
      <w:r w:rsidRPr="006C2054">
        <w:rPr>
          <w:sz w:val="28"/>
          <w:szCs w:val="28"/>
        </w:rPr>
        <w:t xml:space="preserve">тобто реакція, що виникла внаслідок вакцинації, але не наносить збитку здоров'ю дитини й </w:t>
      </w:r>
      <w:r w:rsidRPr="006C2054">
        <w:rPr>
          <w:sz w:val="28"/>
          <w:szCs w:val="28"/>
        </w:rPr>
        <w:t>не є перешкодою для наступних введень тої ж вакцини;</w:t>
      </w:r>
    </w:p>
    <w:p w:rsidR="00935F02" w:rsidRPr="006C2054" w:rsidRDefault="006222D9" w:rsidP="006C2054">
      <w:pPr>
        <w:pStyle w:val="a8"/>
        <w:numPr>
          <w:ilvl w:val="0"/>
          <w:numId w:val="2"/>
        </w:numPr>
        <w:shd w:val="clear" w:color="auto" w:fill="auto"/>
        <w:tabs>
          <w:tab w:val="left" w:pos="1436"/>
        </w:tabs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rStyle w:val="aa"/>
          <w:sz w:val="28"/>
          <w:szCs w:val="28"/>
        </w:rPr>
        <w:t xml:space="preserve">ускладнення, </w:t>
      </w:r>
      <w:r w:rsidRPr="006C2054">
        <w:rPr>
          <w:sz w:val="28"/>
          <w:szCs w:val="28"/>
        </w:rPr>
        <w:t xml:space="preserve">тобто реакція, що виникла внаслідок вакцинації й перешкоджає повторному введенню тої ж вакцини. З юридичної точки зору «поствакцинальні ускладнення» - це важкі </w:t>
      </w:r>
      <w:r w:rsidRPr="006C2054">
        <w:rPr>
          <w:sz w:val="28"/>
          <w:szCs w:val="28"/>
        </w:rPr>
        <w:lastRenderedPageBreak/>
        <w:t>й/або стійкі порушення стану з</w:t>
      </w:r>
      <w:r w:rsidRPr="006C2054">
        <w:rPr>
          <w:sz w:val="28"/>
          <w:szCs w:val="28"/>
        </w:rPr>
        <w:t>доров'я, що виникли внаслідок профілактичних щеплень.</w:t>
      </w:r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 xml:space="preserve">Розрізняють загальні й місцеві </w:t>
      </w:r>
      <w:r w:rsidRPr="006C2054">
        <w:rPr>
          <w:rStyle w:val="aa"/>
          <w:sz w:val="28"/>
          <w:szCs w:val="28"/>
        </w:rPr>
        <w:t xml:space="preserve">прищеплювальні реакції. </w:t>
      </w:r>
      <w:r w:rsidRPr="006C2054">
        <w:rPr>
          <w:sz w:val="28"/>
          <w:szCs w:val="28"/>
        </w:rPr>
        <w:t>Загальні реакції найчастіше виражаються помірним підвищенням температури тіла, легким нездужанням, іноді спостерігається головний біль, порушення с</w:t>
      </w:r>
      <w:r w:rsidRPr="006C2054">
        <w:rPr>
          <w:sz w:val="28"/>
          <w:szCs w:val="28"/>
        </w:rPr>
        <w:t>ну, відсутність апетиту, катаральні явища. При введенні вакцини підшкірно може з'явитися хворобливість, рідше припухлість у місці ін'єкції (місцева реакція). Як загальна, так і місцева реакції після щеплень переносяться легко й тривають не більше 3-х днів.</w:t>
      </w:r>
    </w:p>
    <w:p w:rsidR="00935F02" w:rsidRPr="006C2054" w:rsidRDefault="006222D9" w:rsidP="006C2054">
      <w:pPr>
        <w:pStyle w:val="a8"/>
        <w:numPr>
          <w:ilvl w:val="0"/>
          <w:numId w:val="3"/>
        </w:numPr>
        <w:shd w:val="clear" w:color="auto" w:fill="auto"/>
        <w:tabs>
          <w:tab w:val="left" w:pos="731"/>
        </w:tabs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для забезпечення максимальної безпеки й ефективності з вакцинами проводяться, так само як і іншими лікарськими препаратами клінічні випробування. Перші випробування проводяться на тваринах, потім проводяться кілька фаз випробувань на людині;</w:t>
      </w:r>
    </w:p>
    <w:p w:rsidR="00935F02" w:rsidRPr="006C2054" w:rsidRDefault="006222D9" w:rsidP="006C2054">
      <w:pPr>
        <w:pStyle w:val="a8"/>
        <w:numPr>
          <w:ilvl w:val="0"/>
          <w:numId w:val="3"/>
        </w:numPr>
        <w:shd w:val="clear" w:color="auto" w:fill="auto"/>
        <w:tabs>
          <w:tab w:val="left" w:pos="746"/>
        </w:tabs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>вакцини допус</w:t>
      </w:r>
      <w:r w:rsidRPr="006C2054">
        <w:rPr>
          <w:sz w:val="28"/>
          <w:szCs w:val="28"/>
        </w:rPr>
        <w:t>каються в практику лише за умови, що до них є невелике число протипоказань;</w:t>
      </w:r>
    </w:p>
    <w:p w:rsidR="006C2054" w:rsidRPr="006C2054" w:rsidRDefault="006222D9" w:rsidP="006C2054">
      <w:pPr>
        <w:pStyle w:val="a8"/>
        <w:numPr>
          <w:ilvl w:val="0"/>
          <w:numId w:val="3"/>
        </w:numPr>
        <w:shd w:val="clear" w:color="auto" w:fill="auto"/>
        <w:tabs>
          <w:tab w:val="left" w:pos="731"/>
        </w:tabs>
        <w:spacing w:after="14"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 xml:space="preserve">для імунізації використовуються </w:t>
      </w:r>
      <w:r w:rsidRPr="006C2054">
        <w:rPr>
          <w:rStyle w:val="aa"/>
          <w:sz w:val="28"/>
          <w:szCs w:val="28"/>
        </w:rPr>
        <w:t xml:space="preserve">тільки </w:t>
      </w:r>
      <w:r w:rsidRPr="006C2054">
        <w:rPr>
          <w:sz w:val="28"/>
          <w:szCs w:val="28"/>
        </w:rPr>
        <w:t>одноразові шприци.</w:t>
      </w:r>
    </w:p>
    <w:p w:rsidR="00935F02" w:rsidRPr="006C2054" w:rsidRDefault="006222D9" w:rsidP="006C2054">
      <w:pPr>
        <w:pStyle w:val="a8"/>
        <w:numPr>
          <w:ilvl w:val="0"/>
          <w:numId w:val="3"/>
        </w:numPr>
        <w:shd w:val="clear" w:color="auto" w:fill="auto"/>
        <w:spacing w:after="14"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 xml:space="preserve">Протипоказання до щеплень підрозділяються на наступні категорії: </w:t>
      </w:r>
      <w:r w:rsidRPr="006C2054">
        <w:rPr>
          <w:rStyle w:val="a9"/>
          <w:sz w:val="28"/>
          <w:szCs w:val="28"/>
        </w:rPr>
        <w:t>постійні</w:t>
      </w:r>
      <w:r w:rsidRPr="006C2054">
        <w:rPr>
          <w:sz w:val="28"/>
          <w:szCs w:val="28"/>
        </w:rPr>
        <w:t xml:space="preserve"> (абсолютні) і </w:t>
      </w:r>
      <w:r w:rsidRPr="006C2054">
        <w:rPr>
          <w:rStyle w:val="a9"/>
          <w:sz w:val="28"/>
          <w:szCs w:val="28"/>
        </w:rPr>
        <w:t>тимчасові</w:t>
      </w:r>
      <w:r w:rsidRPr="006C2054">
        <w:rPr>
          <w:sz w:val="28"/>
          <w:szCs w:val="28"/>
        </w:rPr>
        <w:t xml:space="preserve"> (відносні). За останні роки перелік протипоказань до вакцинації істотно зменшився.</w:t>
      </w:r>
    </w:p>
    <w:p w:rsidR="00935F02" w:rsidRPr="006C2054" w:rsidRDefault="006222D9" w:rsidP="006C2054">
      <w:pPr>
        <w:pStyle w:val="31"/>
        <w:keepNext/>
        <w:keepLines/>
        <w:shd w:val="clear" w:color="auto" w:fill="auto"/>
        <w:spacing w:before="0" w:line="360" w:lineRule="auto"/>
        <w:ind w:left="426" w:firstLine="567"/>
        <w:jc w:val="both"/>
        <w:rPr>
          <w:sz w:val="28"/>
          <w:szCs w:val="28"/>
        </w:rPr>
      </w:pPr>
      <w:bookmarkStart w:id="0" w:name="bookmark0"/>
      <w:r w:rsidRPr="006C2054">
        <w:rPr>
          <w:sz w:val="28"/>
          <w:szCs w:val="28"/>
        </w:rPr>
        <w:t>Постійні протипоказання</w:t>
      </w:r>
      <w:bookmarkEnd w:id="0"/>
    </w:p>
    <w:p w:rsidR="00935F02" w:rsidRPr="006C2054" w:rsidRDefault="006222D9" w:rsidP="006C2054">
      <w:pPr>
        <w:pStyle w:val="50"/>
        <w:shd w:val="clear" w:color="auto" w:fill="auto"/>
        <w:spacing w:line="360" w:lineRule="auto"/>
        <w:ind w:left="426" w:firstLine="567"/>
        <w:jc w:val="both"/>
        <w:rPr>
          <w:sz w:val="28"/>
          <w:szCs w:val="28"/>
        </w:rPr>
      </w:pPr>
      <w:r w:rsidRPr="006C2054">
        <w:rPr>
          <w:sz w:val="28"/>
          <w:szCs w:val="28"/>
        </w:rPr>
        <w:t>Сильна реакція або ускладнення на попередню дозу.</w:t>
      </w:r>
    </w:p>
    <w:p w:rsidR="00935F02" w:rsidRPr="006C2054" w:rsidRDefault="006222D9" w:rsidP="006C2054">
      <w:pPr>
        <w:pStyle w:val="50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ind w:left="426" w:firstLine="567"/>
        <w:jc w:val="both"/>
        <w:rPr>
          <w:sz w:val="28"/>
          <w:szCs w:val="28"/>
        </w:rPr>
      </w:pPr>
      <w:r w:rsidRPr="006C2054">
        <w:rPr>
          <w:sz w:val="28"/>
          <w:szCs w:val="28"/>
        </w:rPr>
        <w:t>Імунодефіцитний стан (первинне).</w:t>
      </w:r>
    </w:p>
    <w:p w:rsidR="00935F02" w:rsidRPr="006C2054" w:rsidRDefault="006222D9" w:rsidP="006C2054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spacing w:after="193" w:line="360" w:lineRule="auto"/>
        <w:ind w:left="426" w:firstLine="567"/>
        <w:jc w:val="both"/>
        <w:rPr>
          <w:sz w:val="28"/>
          <w:szCs w:val="28"/>
        </w:rPr>
      </w:pPr>
      <w:r w:rsidRPr="006C2054">
        <w:rPr>
          <w:sz w:val="28"/>
          <w:szCs w:val="28"/>
        </w:rPr>
        <w:t>Злоякісні новоутворення.</w:t>
      </w:r>
    </w:p>
    <w:p w:rsidR="00935F02" w:rsidRPr="006C2054" w:rsidRDefault="006222D9" w:rsidP="006C2054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spacing w:after="434" w:line="360" w:lineRule="auto"/>
        <w:ind w:left="426" w:firstLine="567"/>
        <w:jc w:val="both"/>
        <w:rPr>
          <w:sz w:val="28"/>
          <w:szCs w:val="28"/>
        </w:rPr>
      </w:pPr>
      <w:r w:rsidRPr="006C2054">
        <w:rPr>
          <w:sz w:val="28"/>
          <w:szCs w:val="28"/>
        </w:rPr>
        <w:t>Вагітність. Протипоказані всі живі вакци</w:t>
      </w:r>
      <w:r w:rsidRPr="006C2054">
        <w:rPr>
          <w:sz w:val="28"/>
          <w:szCs w:val="28"/>
        </w:rPr>
        <w:t>ни.</w:t>
      </w:r>
    </w:p>
    <w:p w:rsidR="00935F02" w:rsidRPr="006C2054" w:rsidRDefault="006222D9" w:rsidP="006C2054">
      <w:pPr>
        <w:pStyle w:val="31"/>
        <w:keepNext/>
        <w:keepLines/>
        <w:shd w:val="clear" w:color="auto" w:fill="auto"/>
        <w:spacing w:before="0" w:after="153" w:line="360" w:lineRule="auto"/>
        <w:ind w:left="426" w:firstLine="567"/>
        <w:jc w:val="both"/>
        <w:rPr>
          <w:sz w:val="28"/>
          <w:szCs w:val="28"/>
        </w:rPr>
      </w:pPr>
      <w:bookmarkStart w:id="1" w:name="bookmark1"/>
      <w:r w:rsidRPr="006C2054">
        <w:rPr>
          <w:sz w:val="28"/>
          <w:szCs w:val="28"/>
        </w:rPr>
        <w:t>Відносні (тимчасові) протипоказання</w:t>
      </w:r>
      <w:bookmarkEnd w:id="1"/>
    </w:p>
    <w:p w:rsidR="00935F02" w:rsidRPr="006C2054" w:rsidRDefault="006222D9" w:rsidP="006C2054">
      <w:pPr>
        <w:pStyle w:val="a8"/>
        <w:shd w:val="clear" w:color="auto" w:fill="auto"/>
        <w:spacing w:after="240" w:line="360" w:lineRule="auto"/>
        <w:ind w:left="426" w:right="20" w:firstLine="567"/>
        <w:rPr>
          <w:sz w:val="28"/>
          <w:szCs w:val="28"/>
        </w:rPr>
      </w:pPr>
      <w:r w:rsidRPr="006C2054">
        <w:rPr>
          <w:sz w:val="28"/>
          <w:szCs w:val="28"/>
        </w:rPr>
        <w:t xml:space="preserve">Більшість вакцин призначена для введення здоровим людям або пацієнтам, на плин захворювань або стан яких вакцина не зробить </w:t>
      </w:r>
      <w:r w:rsidRPr="006C2054">
        <w:rPr>
          <w:sz w:val="28"/>
          <w:szCs w:val="28"/>
        </w:rPr>
        <w:lastRenderedPageBreak/>
        <w:t xml:space="preserve">негативного впливу. Для забезпечення максимальної безпеки вакцини не повинні вводитися </w:t>
      </w:r>
      <w:r w:rsidRPr="006C2054">
        <w:rPr>
          <w:sz w:val="28"/>
          <w:szCs w:val="28"/>
        </w:rPr>
        <w:t>пацієнтам, стан або хвороба яких можуть бути значно посилені негативною дією цих препаратів.</w:t>
      </w:r>
    </w:p>
    <w:p w:rsidR="00935F02" w:rsidRPr="006C2054" w:rsidRDefault="006222D9" w:rsidP="006C2054">
      <w:pPr>
        <w:pStyle w:val="50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ind w:left="426" w:firstLine="567"/>
        <w:jc w:val="both"/>
        <w:rPr>
          <w:sz w:val="28"/>
          <w:szCs w:val="28"/>
        </w:rPr>
      </w:pPr>
      <w:r w:rsidRPr="006C2054">
        <w:rPr>
          <w:sz w:val="28"/>
          <w:szCs w:val="28"/>
        </w:rPr>
        <w:t>Гостре захворювання.</w:t>
      </w:r>
    </w:p>
    <w:p w:rsidR="00935F02" w:rsidRPr="006C2054" w:rsidRDefault="006222D9" w:rsidP="006C2054">
      <w:pPr>
        <w:pStyle w:val="a8"/>
        <w:shd w:val="clear" w:color="auto" w:fill="auto"/>
        <w:spacing w:after="287" w:line="360" w:lineRule="auto"/>
        <w:ind w:left="426" w:right="660" w:firstLine="567"/>
        <w:rPr>
          <w:sz w:val="28"/>
          <w:szCs w:val="28"/>
        </w:rPr>
      </w:pPr>
      <w:r w:rsidRPr="006C2054">
        <w:rPr>
          <w:sz w:val="28"/>
          <w:szCs w:val="28"/>
        </w:rPr>
        <w:t>У кожному разі висновок про тяжкість захворювання й можливості вакцинації повинен давати лікар.</w:t>
      </w:r>
    </w:p>
    <w:p w:rsidR="00935F02" w:rsidRPr="006C2054" w:rsidRDefault="006222D9" w:rsidP="006C2054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426" w:firstLine="567"/>
        <w:jc w:val="both"/>
        <w:rPr>
          <w:sz w:val="28"/>
          <w:szCs w:val="28"/>
        </w:rPr>
      </w:pPr>
      <w:r w:rsidRPr="006C2054">
        <w:rPr>
          <w:sz w:val="28"/>
          <w:szCs w:val="28"/>
        </w:rPr>
        <w:t>Загострення хронічного захворювання.</w:t>
      </w:r>
    </w:p>
    <w:p w:rsidR="00935F02" w:rsidRPr="006C2054" w:rsidRDefault="006222D9" w:rsidP="006C2054">
      <w:pPr>
        <w:pStyle w:val="a8"/>
        <w:shd w:val="clear" w:color="auto" w:fill="auto"/>
        <w:spacing w:after="240" w:line="360" w:lineRule="auto"/>
        <w:ind w:left="426" w:right="660" w:firstLine="567"/>
        <w:rPr>
          <w:sz w:val="28"/>
          <w:szCs w:val="28"/>
        </w:rPr>
      </w:pPr>
      <w:r w:rsidRPr="006C2054">
        <w:rPr>
          <w:sz w:val="28"/>
          <w:szCs w:val="28"/>
        </w:rPr>
        <w:t>Рішення п</w:t>
      </w:r>
      <w:r w:rsidRPr="006C2054">
        <w:rPr>
          <w:sz w:val="28"/>
          <w:szCs w:val="28"/>
        </w:rPr>
        <w:t>ро вакцинацію повинне прийматися після консультації з фахівцем.</w:t>
      </w:r>
    </w:p>
    <w:p w:rsidR="00935F02" w:rsidRPr="006C2054" w:rsidRDefault="006222D9" w:rsidP="006C2054">
      <w:pPr>
        <w:pStyle w:val="a8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rStyle w:val="11pt"/>
          <w:sz w:val="28"/>
          <w:szCs w:val="28"/>
        </w:rPr>
        <w:t xml:space="preserve">Введення імуноглобулінів, переливання плазми, крові. </w:t>
      </w:r>
      <w:r w:rsidRPr="006C2054">
        <w:rPr>
          <w:sz w:val="28"/>
          <w:szCs w:val="28"/>
        </w:rPr>
        <w:t>Щеплення повинні проводитися тільки в лікувально-профілактичних установах. Перед щепленням лікар обов'язково оглядає дитину, проводиться об</w:t>
      </w:r>
      <w:r w:rsidRPr="006C2054">
        <w:rPr>
          <w:sz w:val="28"/>
          <w:szCs w:val="28"/>
        </w:rPr>
        <w:t>ов'язкова термометрія й визначаються можливі протипоказань до вакцинації. У медичну документацію вносяться відповідні записи про проведення щеплення.</w:t>
      </w:r>
    </w:p>
    <w:p w:rsid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  <w:lang w:val="en-US"/>
        </w:rPr>
      </w:pPr>
      <w:r w:rsidRPr="006C2054">
        <w:rPr>
          <w:sz w:val="28"/>
          <w:szCs w:val="28"/>
        </w:rPr>
        <w:t xml:space="preserve">Будь - яке щеплення </w:t>
      </w:r>
      <w:r w:rsidRPr="006C2054">
        <w:rPr>
          <w:sz w:val="28"/>
          <w:szCs w:val="28"/>
        </w:rPr>
        <w:t>є в сотні разів безпечнішим, ніж захворювання, від якого воно захищає!</w:t>
      </w:r>
      <w:bookmarkStart w:id="2" w:name="bookmark2"/>
    </w:p>
    <w:p w:rsidR="00935F02" w:rsidRPr="006C2054" w:rsidRDefault="006222D9" w:rsidP="006C2054">
      <w:pPr>
        <w:pStyle w:val="a8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rStyle w:val="ab"/>
          <w:sz w:val="28"/>
          <w:szCs w:val="28"/>
        </w:rPr>
        <w:t>Департамент охорони здоров’я облдержадміністрації Дніпропетровський обласний центр здоров’я</w:t>
      </w:r>
      <w:bookmarkStart w:id="3" w:name="_GoBack"/>
      <w:bookmarkEnd w:id="2"/>
      <w:bookmarkEnd w:id="3"/>
    </w:p>
    <w:sectPr w:rsidR="00935F02" w:rsidRPr="006C2054" w:rsidSect="006C2054">
      <w:footerReference w:type="even" r:id="rId8"/>
      <w:footerReference w:type="default" r:id="rId9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D9" w:rsidRDefault="006222D9">
      <w:r>
        <w:separator/>
      </w:r>
    </w:p>
  </w:endnote>
  <w:endnote w:type="continuationSeparator" w:id="0">
    <w:p w:rsidR="006222D9" w:rsidRDefault="0062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02" w:rsidRDefault="00935F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02" w:rsidRDefault="0093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D9" w:rsidRDefault="006222D9"/>
  </w:footnote>
  <w:footnote w:type="continuationSeparator" w:id="0">
    <w:p w:rsidR="006222D9" w:rsidRDefault="006222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68B"/>
    <w:multiLevelType w:val="multilevel"/>
    <w:tmpl w:val="489CEC2C"/>
    <w:lvl w:ilvl="0">
      <w:start w:val="1"/>
      <w:numFmt w:val="bullet"/>
      <w:lvlText w:val="&gt;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0B5386"/>
    <w:multiLevelType w:val="multilevel"/>
    <w:tmpl w:val="E7428D0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4A3F77"/>
    <w:multiLevelType w:val="multilevel"/>
    <w:tmpl w:val="F4BC9B7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02"/>
    <w:rsid w:val="006222D9"/>
    <w:rsid w:val="006C2054"/>
    <w:rsid w:val="0093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ий текст (3) Exact"/>
    <w:basedOn w:val="a0"/>
    <w:link w:val="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и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ий текст_"/>
    <w:basedOn w:val="a0"/>
    <w:link w:val="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ий текст + Напівжирний;Курсив"/>
    <w:basedOn w:val="a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95pt">
    <w:name w:val="Основний текст + 9;5 pt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FranklinGothicHeavy125pt0pt">
    <w:name w:val="Основний текст + Franklin Gothic Heavy;12;5 pt;Інтервал 0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en-US"/>
    </w:rPr>
  </w:style>
  <w:style w:type="character" w:customStyle="1" w:styleId="aa">
    <w:name w:val="Основний текст + Напівжирний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">
    <w:name w:val="Основни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№3_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и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85pt">
    <w:name w:val="Основний текст (5) + 8;5 pt;Напівжирний;Не курсив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5pt">
    <w:name w:val="Основний текст + 8;5 pt;Напівжирний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1pt">
    <w:name w:val="Основний текст + 11 pt;Курсив"/>
    <w:basedOn w:val="a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b">
    <w:name w:val="Основний текст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/>
    </w:rPr>
  </w:style>
  <w:style w:type="character" w:customStyle="1" w:styleId="ac">
    <w:name w:val="Основний текст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/>
    </w:rPr>
  </w:style>
  <w:style w:type="character" w:customStyle="1" w:styleId="6">
    <w:name w:val="Основни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  <w:lang w:val="ru-RU"/>
    </w:rPr>
  </w:style>
  <w:style w:type="character" w:customStyle="1" w:styleId="TimesNewRoman13pt">
    <w:name w:val="Основний текст + Times New Roman;13 pt;Напівжирни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imesNewRoman135pt">
    <w:name w:val="Основний текст + Times New Roman;13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и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  <w:lang w:val="ru-RU"/>
    </w:rPr>
  </w:style>
  <w:style w:type="character" w:customStyle="1" w:styleId="8">
    <w:name w:val="Основни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  <w:lang w:val="ru-RU"/>
    </w:rPr>
  </w:style>
  <w:style w:type="character" w:customStyle="1" w:styleId="ad">
    <w:name w:val="Основний текст + Напівжирний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и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78" w:lineRule="exact"/>
      <w:jc w:val="center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сновний текст"/>
    <w:basedOn w:val="a"/>
    <w:link w:val="a7"/>
    <w:pPr>
      <w:shd w:val="clear" w:color="auto" w:fill="FFFFFF"/>
      <w:spacing w:line="278" w:lineRule="exact"/>
      <w:ind w:hanging="340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780" w:line="0" w:lineRule="atLeast"/>
      <w:jc w:val="right"/>
    </w:pPr>
    <w:rPr>
      <w:rFonts w:ascii="Impact" w:eastAsia="Impact" w:hAnsi="Impact" w:cs="Impact"/>
      <w:sz w:val="21"/>
      <w:szCs w:val="21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240" w:line="562" w:lineRule="exact"/>
      <w:outlineLvl w:val="2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562" w:lineRule="exact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Bookman Old Style" w:eastAsia="Bookman Old Style" w:hAnsi="Bookman Old Style" w:cs="Bookman Old Style"/>
      <w:b/>
      <w:bCs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374" w:lineRule="exact"/>
      <w:ind w:firstLine="1160"/>
      <w:jc w:val="both"/>
      <w:outlineLvl w:val="1"/>
    </w:pPr>
    <w:rPr>
      <w:rFonts w:ascii="Bookman Old Style" w:eastAsia="Bookman Old Style" w:hAnsi="Bookman Old Style" w:cs="Bookman Old Style"/>
      <w:b/>
      <w:bCs/>
      <w:sz w:val="30"/>
      <w:szCs w:val="30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336" w:lineRule="exact"/>
      <w:jc w:val="center"/>
    </w:pPr>
    <w:rPr>
      <w:rFonts w:ascii="Bookman Old Style" w:eastAsia="Bookman Old Style" w:hAnsi="Bookman Old Style" w:cs="Bookman Old Style"/>
      <w:b/>
      <w:bCs/>
      <w:sz w:val="17"/>
      <w:szCs w:val="17"/>
      <w:lang w:val="ru-RU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before="180" w:after="60" w:line="0" w:lineRule="atLeast"/>
      <w:ind w:firstLine="700"/>
      <w:jc w:val="both"/>
    </w:pPr>
    <w:rPr>
      <w:rFonts w:ascii="Bookman Old Style" w:eastAsia="Bookman Old Style" w:hAnsi="Bookman Old Style" w:cs="Bookman Old Style"/>
      <w:sz w:val="18"/>
      <w:szCs w:val="18"/>
      <w:lang w:val="ru-RU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after="420" w:line="0" w:lineRule="atLeast"/>
      <w:jc w:val="center"/>
    </w:pPr>
    <w:rPr>
      <w:rFonts w:ascii="Bookman Old Style" w:eastAsia="Bookman Old Style" w:hAnsi="Bookman Old Style" w:cs="Bookman Old Style"/>
      <w:b/>
      <w:bCs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ий текст (3) Exact"/>
    <w:basedOn w:val="a0"/>
    <w:link w:val="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и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ий текст_"/>
    <w:basedOn w:val="a0"/>
    <w:link w:val="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ий текст + Напівжирний;Курсив"/>
    <w:basedOn w:val="a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95pt">
    <w:name w:val="Основний текст + 9;5 pt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FranklinGothicHeavy125pt0pt">
    <w:name w:val="Основний текст + Franklin Gothic Heavy;12;5 pt;Інтервал 0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en-US"/>
    </w:rPr>
  </w:style>
  <w:style w:type="character" w:customStyle="1" w:styleId="aa">
    <w:name w:val="Основний текст + Напівжирний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">
    <w:name w:val="Основни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№3_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и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85pt">
    <w:name w:val="Основний текст (5) + 8;5 pt;Напівжирний;Не курсив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5pt">
    <w:name w:val="Основний текст + 8;5 pt;Напівжирний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1pt">
    <w:name w:val="Основний текст + 11 pt;Курсив"/>
    <w:basedOn w:val="a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b">
    <w:name w:val="Основний текст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/>
    </w:rPr>
  </w:style>
  <w:style w:type="character" w:customStyle="1" w:styleId="ac">
    <w:name w:val="Основний текст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/>
    </w:rPr>
  </w:style>
  <w:style w:type="character" w:customStyle="1" w:styleId="6">
    <w:name w:val="Основни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  <w:lang w:val="ru-RU"/>
    </w:rPr>
  </w:style>
  <w:style w:type="character" w:customStyle="1" w:styleId="TimesNewRoman13pt">
    <w:name w:val="Основний текст + Times New Roman;13 pt;Напівжирни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imesNewRoman135pt">
    <w:name w:val="Основний текст + Times New Roman;13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и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  <w:lang w:val="ru-RU"/>
    </w:rPr>
  </w:style>
  <w:style w:type="character" w:customStyle="1" w:styleId="8">
    <w:name w:val="Основни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  <w:lang w:val="ru-RU"/>
    </w:rPr>
  </w:style>
  <w:style w:type="character" w:customStyle="1" w:styleId="ad">
    <w:name w:val="Основний текст + Напівжирний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и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78" w:lineRule="exact"/>
      <w:jc w:val="center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сновний текст"/>
    <w:basedOn w:val="a"/>
    <w:link w:val="a7"/>
    <w:pPr>
      <w:shd w:val="clear" w:color="auto" w:fill="FFFFFF"/>
      <w:spacing w:line="278" w:lineRule="exact"/>
      <w:ind w:hanging="340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780" w:line="0" w:lineRule="atLeast"/>
      <w:jc w:val="right"/>
    </w:pPr>
    <w:rPr>
      <w:rFonts w:ascii="Impact" w:eastAsia="Impact" w:hAnsi="Impact" w:cs="Impact"/>
      <w:sz w:val="21"/>
      <w:szCs w:val="21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240" w:line="562" w:lineRule="exact"/>
      <w:outlineLvl w:val="2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562" w:lineRule="exact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Bookman Old Style" w:eastAsia="Bookman Old Style" w:hAnsi="Bookman Old Style" w:cs="Bookman Old Style"/>
      <w:b/>
      <w:bCs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374" w:lineRule="exact"/>
      <w:ind w:firstLine="1160"/>
      <w:jc w:val="both"/>
      <w:outlineLvl w:val="1"/>
    </w:pPr>
    <w:rPr>
      <w:rFonts w:ascii="Bookman Old Style" w:eastAsia="Bookman Old Style" w:hAnsi="Bookman Old Style" w:cs="Bookman Old Style"/>
      <w:b/>
      <w:bCs/>
      <w:sz w:val="30"/>
      <w:szCs w:val="30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336" w:lineRule="exact"/>
      <w:jc w:val="center"/>
    </w:pPr>
    <w:rPr>
      <w:rFonts w:ascii="Bookman Old Style" w:eastAsia="Bookman Old Style" w:hAnsi="Bookman Old Style" w:cs="Bookman Old Style"/>
      <w:b/>
      <w:bCs/>
      <w:sz w:val="17"/>
      <w:szCs w:val="17"/>
      <w:lang w:val="ru-RU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before="180" w:after="60" w:line="0" w:lineRule="atLeast"/>
      <w:ind w:firstLine="700"/>
      <w:jc w:val="both"/>
    </w:pPr>
    <w:rPr>
      <w:rFonts w:ascii="Bookman Old Style" w:eastAsia="Bookman Old Style" w:hAnsi="Bookman Old Style" w:cs="Bookman Old Style"/>
      <w:sz w:val="18"/>
      <w:szCs w:val="18"/>
      <w:lang w:val="ru-RU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after="420" w:line="0" w:lineRule="atLeast"/>
      <w:jc w:val="center"/>
    </w:pPr>
    <w:rPr>
      <w:rFonts w:ascii="Bookman Old Style" w:eastAsia="Bookman Old Style" w:hAnsi="Bookman Old Style" w:cs="Bookman Old Style"/>
      <w:b/>
      <w:bCs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6915</Words>
  <Characters>3942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jarik</cp:lastModifiedBy>
  <cp:revision>1</cp:revision>
  <dcterms:created xsi:type="dcterms:W3CDTF">2013-04-25T04:55:00Z</dcterms:created>
  <dcterms:modified xsi:type="dcterms:W3CDTF">2013-04-25T05:06:00Z</dcterms:modified>
</cp:coreProperties>
</file>